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7127D" w14:textId="49886929" w:rsidR="00851A15" w:rsidRDefault="002435A4" w:rsidP="00EE3719">
      <w:pPr>
        <w:pStyle w:val="22"/>
        <w:spacing w:before="0"/>
        <w:rPr>
          <w:color w:val="000000"/>
        </w:rPr>
      </w:pPr>
      <w:proofErr w:type="spellStart"/>
      <w:r w:rsidRPr="00620284">
        <w:rPr>
          <w:color w:val="000000"/>
        </w:rPr>
        <w:t>Анваров</w:t>
      </w:r>
      <w:proofErr w:type="spellEnd"/>
      <w:r w:rsidRPr="00620284">
        <w:rPr>
          <w:color w:val="000000"/>
        </w:rPr>
        <w:t xml:space="preserve"> Н.Н.</w:t>
      </w:r>
      <w:r w:rsidR="00851A15">
        <w:rPr>
          <w:color w:val="000000"/>
        </w:rPr>
        <w:t>¹</w:t>
      </w:r>
      <w:r w:rsidR="00D46985" w:rsidRPr="00620284">
        <w:rPr>
          <w:color w:val="000000"/>
        </w:rPr>
        <w:t xml:space="preserve">, </w:t>
      </w:r>
      <w:r w:rsidR="00851A15" w:rsidRPr="00B65BD9">
        <w:rPr>
          <w:color w:val="000000"/>
        </w:rPr>
        <w:t>Кочеткова Ю.И.</w:t>
      </w:r>
      <w:r w:rsidR="00851A15">
        <w:rPr>
          <w:color w:val="000000"/>
        </w:rPr>
        <w:t>²</w:t>
      </w:r>
      <w:r w:rsidR="00851A15" w:rsidRPr="00B65BD9">
        <w:rPr>
          <w:color w:val="000000"/>
        </w:rPr>
        <w:t>, Лисянский Л.А.</w:t>
      </w:r>
      <w:r w:rsidR="00851A15">
        <w:rPr>
          <w:color w:val="000000"/>
        </w:rPr>
        <w:t>³</w:t>
      </w:r>
    </w:p>
    <w:p w14:paraId="73B8D73A" w14:textId="551BEB92" w:rsidR="00851A15" w:rsidRPr="00620284" w:rsidRDefault="00851A15" w:rsidP="00EE3719">
      <w:pPr>
        <w:pStyle w:val="22"/>
        <w:spacing w:before="0"/>
        <w:rPr>
          <w:color w:val="000000"/>
        </w:rPr>
      </w:pPr>
      <w:r>
        <w:rPr>
          <w:color w:val="000000"/>
        </w:rPr>
        <w:t>¹</w:t>
      </w:r>
      <w:r w:rsidRPr="00851A15">
        <w:rPr>
          <w:color w:val="000000"/>
        </w:rPr>
        <w:t>АНОО ВО Це</w:t>
      </w:r>
      <w:r>
        <w:rPr>
          <w:color w:val="000000"/>
        </w:rPr>
        <w:t>нтросоюза Российской Федерации «Р</w:t>
      </w:r>
      <w:r w:rsidR="002435A4" w:rsidRPr="00620284">
        <w:rPr>
          <w:color w:val="000000"/>
        </w:rPr>
        <w:t>оссийский университет кооперации</w:t>
      </w:r>
      <w:r>
        <w:rPr>
          <w:color w:val="000000"/>
        </w:rPr>
        <w:t>»</w:t>
      </w:r>
      <w:r w:rsidR="002435A4" w:rsidRPr="00620284">
        <w:rPr>
          <w:color w:val="000000"/>
        </w:rPr>
        <w:t xml:space="preserve">, г. </w:t>
      </w:r>
      <w:r w:rsidR="00620284" w:rsidRPr="00620284">
        <w:rPr>
          <w:color w:val="000000"/>
        </w:rPr>
        <w:t>Мытищи</w:t>
      </w:r>
      <w:r>
        <w:rPr>
          <w:color w:val="000000"/>
        </w:rPr>
        <w:t xml:space="preserve"> </w:t>
      </w:r>
    </w:p>
    <w:p w14:paraId="70D333AE" w14:textId="585957F7" w:rsidR="00D46985" w:rsidRPr="00B65BD9" w:rsidRDefault="00851A15" w:rsidP="00EE3719">
      <w:pPr>
        <w:pStyle w:val="22"/>
        <w:spacing w:before="0"/>
        <w:rPr>
          <w:color w:val="000000"/>
        </w:rPr>
      </w:pPr>
      <w:proofErr w:type="gramStart"/>
      <w:r>
        <w:rPr>
          <w:color w:val="000000"/>
        </w:rPr>
        <w:t>²</w:t>
      </w:r>
      <w:r>
        <w:rPr>
          <w:color w:val="000000"/>
          <w:vertAlign w:val="superscript"/>
        </w:rPr>
        <w:t>,</w:t>
      </w:r>
      <w:r>
        <w:rPr>
          <w:color w:val="000000"/>
        </w:rPr>
        <w:t>³</w:t>
      </w:r>
      <w:proofErr w:type="gramEnd"/>
      <w:r w:rsidR="00D46985" w:rsidRPr="00B65BD9">
        <w:rPr>
          <w:color w:val="000000"/>
        </w:rPr>
        <w:t>ООО «Дата Софт», г. Москва</w:t>
      </w:r>
    </w:p>
    <w:p w14:paraId="64DA496F" w14:textId="3A562901" w:rsidR="00CB3E66" w:rsidRPr="00B65BD9" w:rsidRDefault="00851A15" w:rsidP="00851A15">
      <w:pPr>
        <w:pStyle w:val="22"/>
        <w:spacing w:before="0"/>
        <w:rPr>
          <w:color w:val="000000"/>
        </w:rPr>
      </w:pPr>
      <w:r>
        <w:rPr>
          <w:color w:val="000000"/>
        </w:rPr>
        <w:t>¹</w:t>
      </w:r>
      <w:proofErr w:type="spellStart"/>
      <w:r>
        <w:rPr>
          <w:color w:val="000000"/>
          <w:lang w:val="en-US"/>
        </w:rPr>
        <w:t>na</w:t>
      </w:r>
      <w:proofErr w:type="spellEnd"/>
      <w:r w:rsidRPr="00B65BD9">
        <w:rPr>
          <w:color w:val="000000"/>
        </w:rPr>
        <w:t>@</w:t>
      </w:r>
      <w:proofErr w:type="spellStart"/>
      <w:r>
        <w:rPr>
          <w:color w:val="000000"/>
          <w:lang w:val="en-US"/>
        </w:rPr>
        <w:t>ruc</w:t>
      </w:r>
      <w:proofErr w:type="spellEnd"/>
      <w:r w:rsidRPr="00B65BD9">
        <w:rPr>
          <w:color w:val="000000"/>
        </w:rPr>
        <w:t>.</w:t>
      </w:r>
      <w:proofErr w:type="spellStart"/>
      <w:r>
        <w:rPr>
          <w:color w:val="000000"/>
          <w:lang w:val="en-US"/>
        </w:rPr>
        <w:t>su</w:t>
      </w:r>
      <w:proofErr w:type="spellEnd"/>
      <w:r>
        <w:rPr>
          <w:color w:val="000000"/>
        </w:rPr>
        <w:t>, ²</w:t>
      </w:r>
      <w:hyperlink r:id="rId6" w:history="1">
        <w:r w:rsidR="00CB3E66" w:rsidRPr="002435A4">
          <w:rPr>
            <w:color w:val="000000"/>
            <w:lang w:val="en-US"/>
          </w:rPr>
          <w:t>yu</w:t>
        </w:r>
        <w:r w:rsidR="00CB3E66" w:rsidRPr="00B65BD9">
          <w:rPr>
            <w:color w:val="000000"/>
          </w:rPr>
          <w:t>.</w:t>
        </w:r>
        <w:r w:rsidR="00CB3E66" w:rsidRPr="002435A4">
          <w:rPr>
            <w:color w:val="000000"/>
            <w:lang w:val="en-US"/>
          </w:rPr>
          <w:t>pankratova</w:t>
        </w:r>
        <w:r w:rsidR="00CB3E66" w:rsidRPr="00B65BD9">
          <w:rPr>
            <w:color w:val="000000"/>
          </w:rPr>
          <w:t>@</w:t>
        </w:r>
        <w:r w:rsidR="00CB3E66" w:rsidRPr="002435A4">
          <w:rPr>
            <w:color w:val="000000"/>
            <w:lang w:val="en-US"/>
          </w:rPr>
          <w:t>dtst</w:t>
        </w:r>
        <w:r w:rsidR="00CB3E66" w:rsidRPr="00B65BD9">
          <w:rPr>
            <w:color w:val="000000"/>
          </w:rPr>
          <w:t>.</w:t>
        </w:r>
        <w:r w:rsidR="00CB3E66" w:rsidRPr="002435A4">
          <w:rPr>
            <w:color w:val="000000"/>
            <w:lang w:val="en-US"/>
          </w:rPr>
          <w:t>su</w:t>
        </w:r>
      </w:hyperlink>
      <w:r w:rsidR="00F5321C">
        <w:rPr>
          <w:color w:val="000000"/>
        </w:rPr>
        <w:t xml:space="preserve">, </w:t>
      </w:r>
      <w:r>
        <w:rPr>
          <w:color w:val="000000"/>
        </w:rPr>
        <w:t>³</w:t>
      </w:r>
      <w:r w:rsidR="00CB3E66" w:rsidRPr="002435A4">
        <w:rPr>
          <w:color w:val="000000"/>
          <w:lang w:val="en-US"/>
        </w:rPr>
        <w:t>l</w:t>
      </w:r>
      <w:r w:rsidR="00CB3E66" w:rsidRPr="00B65BD9">
        <w:rPr>
          <w:color w:val="000000"/>
        </w:rPr>
        <w:t>.</w:t>
      </w:r>
      <w:r w:rsidR="00CB3E66" w:rsidRPr="002435A4">
        <w:rPr>
          <w:color w:val="000000"/>
          <w:lang w:val="en-US"/>
        </w:rPr>
        <w:t>lisyanskiy</w:t>
      </w:r>
      <w:r w:rsidR="00CB3E66" w:rsidRPr="00B65BD9">
        <w:rPr>
          <w:color w:val="000000"/>
        </w:rPr>
        <w:t>@</w:t>
      </w:r>
      <w:r w:rsidR="00CB3E66" w:rsidRPr="002435A4">
        <w:rPr>
          <w:color w:val="000000"/>
          <w:lang w:val="en-US"/>
        </w:rPr>
        <w:t>dtst</w:t>
      </w:r>
      <w:r w:rsidR="00CB3E66" w:rsidRPr="00B65BD9">
        <w:rPr>
          <w:color w:val="000000"/>
        </w:rPr>
        <w:t>.</w:t>
      </w:r>
      <w:r w:rsidR="00CB3E66" w:rsidRPr="002435A4">
        <w:rPr>
          <w:color w:val="000000"/>
          <w:lang w:val="en-US"/>
        </w:rPr>
        <w:t>su</w:t>
      </w:r>
    </w:p>
    <w:p w14:paraId="7005BFDB" w14:textId="6F4D4612" w:rsidR="00D46985" w:rsidRPr="00FE32F2" w:rsidRDefault="00D46985" w:rsidP="00D46985">
      <w:pPr>
        <w:pStyle w:val="1"/>
        <w:rPr>
          <w:color w:val="000000"/>
        </w:rPr>
      </w:pPr>
      <w:r w:rsidRPr="00CB3E66">
        <w:rPr>
          <w:color w:val="000000"/>
        </w:rPr>
        <w:t xml:space="preserve">От Калининграда до Камчатки: как единая цифровая платформа стирает </w:t>
      </w:r>
      <w:r w:rsidRPr="00FE32F2">
        <w:rPr>
          <w:color w:val="000000"/>
        </w:rPr>
        <w:t>ча</w:t>
      </w:r>
      <w:r w:rsidR="00CB3E66" w:rsidRPr="00FE32F2">
        <w:rPr>
          <w:color w:val="000000"/>
        </w:rPr>
        <w:t>совые пояса в приёмной кампании</w:t>
      </w:r>
    </w:p>
    <w:p w14:paraId="37E22D60" w14:textId="77777777" w:rsidR="00851A15" w:rsidRPr="00EE3719" w:rsidRDefault="002435A4" w:rsidP="00EE3719">
      <w:pPr>
        <w:spacing w:after="0" w:line="240" w:lineRule="auto"/>
        <w:jc w:val="center"/>
      </w:pPr>
      <w:proofErr w:type="spellStart"/>
      <w:r w:rsidRPr="00EE3719">
        <w:rPr>
          <w:rFonts w:ascii="Times New Roman" w:hAnsi="Times New Roman" w:cs="Times New Roman"/>
          <w:sz w:val="24"/>
          <w:szCs w:val="24"/>
        </w:rPr>
        <w:t>Anvarov</w:t>
      </w:r>
      <w:proofErr w:type="spellEnd"/>
      <w:r w:rsidRPr="00EE3719">
        <w:rPr>
          <w:rFonts w:ascii="Times New Roman" w:hAnsi="Times New Roman" w:cs="Times New Roman"/>
          <w:sz w:val="24"/>
          <w:szCs w:val="24"/>
        </w:rPr>
        <w:t xml:space="preserve"> N</w:t>
      </w:r>
      <w:r w:rsidR="00D46985" w:rsidRPr="00EE3719">
        <w:rPr>
          <w:rFonts w:ascii="Times New Roman" w:hAnsi="Times New Roman" w:cs="Times New Roman"/>
          <w:sz w:val="24"/>
          <w:szCs w:val="24"/>
        </w:rPr>
        <w:t>.</w:t>
      </w:r>
      <w:r w:rsidRPr="00EE3719">
        <w:rPr>
          <w:rFonts w:ascii="Times New Roman" w:hAnsi="Times New Roman" w:cs="Times New Roman"/>
          <w:sz w:val="24"/>
          <w:szCs w:val="24"/>
        </w:rPr>
        <w:t>N</w:t>
      </w:r>
      <w:r w:rsidR="00D46985" w:rsidRPr="00EE371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851A15" w:rsidRPr="00EE3719">
        <w:rPr>
          <w:rFonts w:ascii="Times New Roman" w:hAnsi="Times New Roman" w:cs="Times New Roman"/>
          <w:sz w:val="24"/>
          <w:szCs w:val="24"/>
        </w:rPr>
        <w:t>Kochetkova</w:t>
      </w:r>
      <w:proofErr w:type="spellEnd"/>
      <w:r w:rsidR="00851A15" w:rsidRPr="00EE3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1A15" w:rsidRPr="00EE3719">
        <w:rPr>
          <w:rFonts w:ascii="Times New Roman" w:hAnsi="Times New Roman" w:cs="Times New Roman"/>
          <w:sz w:val="24"/>
          <w:szCs w:val="24"/>
        </w:rPr>
        <w:t>Yu.I</w:t>
      </w:r>
      <w:proofErr w:type="spellEnd"/>
      <w:r w:rsidR="00851A15" w:rsidRPr="00EE371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851A15" w:rsidRPr="00EE3719">
        <w:rPr>
          <w:rFonts w:ascii="Times New Roman" w:hAnsi="Times New Roman" w:cs="Times New Roman"/>
          <w:sz w:val="24"/>
          <w:szCs w:val="24"/>
        </w:rPr>
        <w:t>Lisianskii</w:t>
      </w:r>
      <w:proofErr w:type="spellEnd"/>
      <w:r w:rsidR="00851A15" w:rsidRPr="00EE3719">
        <w:rPr>
          <w:rFonts w:ascii="Times New Roman" w:hAnsi="Times New Roman" w:cs="Times New Roman"/>
          <w:sz w:val="24"/>
          <w:szCs w:val="24"/>
        </w:rPr>
        <w:t xml:space="preserve"> L.A.</w:t>
      </w:r>
    </w:p>
    <w:p w14:paraId="3F5EB277" w14:textId="019A190D" w:rsidR="00D46985" w:rsidRPr="00EE3719" w:rsidRDefault="00620284" w:rsidP="00EE3719">
      <w:pPr>
        <w:spacing w:after="0" w:line="240" w:lineRule="auto"/>
        <w:jc w:val="center"/>
        <w:rPr>
          <w:lang w:val="en-US"/>
        </w:rPr>
      </w:pPr>
      <w:r w:rsidRPr="00EE3719">
        <w:rPr>
          <w:rFonts w:ascii="Times New Roman" w:hAnsi="Times New Roman" w:cs="Times New Roman"/>
          <w:sz w:val="24"/>
          <w:szCs w:val="24"/>
          <w:lang w:val="en-US"/>
        </w:rPr>
        <w:t xml:space="preserve">Russian University of Cooperation, </w:t>
      </w:r>
      <w:proofErr w:type="spellStart"/>
      <w:r w:rsidR="00FE32F2" w:rsidRPr="00EE3719">
        <w:rPr>
          <w:rFonts w:ascii="Times New Roman" w:hAnsi="Times New Roman" w:cs="Times New Roman"/>
          <w:sz w:val="24"/>
          <w:szCs w:val="24"/>
          <w:lang w:val="en-US"/>
        </w:rPr>
        <w:t>Mytishchi</w:t>
      </w:r>
      <w:proofErr w:type="spellEnd"/>
    </w:p>
    <w:p w14:paraId="3B973076" w14:textId="77777777" w:rsidR="00CB3E66" w:rsidRPr="00CB3E66" w:rsidRDefault="00CB3E66" w:rsidP="00EE3719">
      <w:pPr>
        <w:spacing w:after="0" w:line="240" w:lineRule="auto"/>
        <w:jc w:val="center"/>
        <w:rPr>
          <w:lang w:val="en-US"/>
        </w:rPr>
      </w:pPr>
      <w:r w:rsidRPr="00EE3719">
        <w:rPr>
          <w:rFonts w:ascii="Times New Roman" w:hAnsi="Times New Roman" w:cs="Times New Roman"/>
          <w:sz w:val="24"/>
          <w:szCs w:val="24"/>
          <w:lang w:val="en-US"/>
        </w:rPr>
        <w:t>LLC «Data Soft», Moscow</w:t>
      </w:r>
    </w:p>
    <w:p w14:paraId="756670CB" w14:textId="3997E291" w:rsidR="00D46985" w:rsidRPr="006E4CFA" w:rsidRDefault="00D46985" w:rsidP="00F5321C">
      <w:pPr>
        <w:pStyle w:val="10"/>
        <w:rPr>
          <w:color w:val="000000"/>
        </w:rPr>
      </w:pPr>
      <w:r w:rsidRPr="00CB3E66">
        <w:rPr>
          <w:color w:val="000000"/>
        </w:rPr>
        <w:t xml:space="preserve"> </w:t>
      </w:r>
      <w:r w:rsidR="00CB3E66" w:rsidRPr="00CB3E66">
        <w:rPr>
          <w:color w:val="000000"/>
        </w:rPr>
        <w:t xml:space="preserve">From Kaliningrad to </w:t>
      </w:r>
      <w:r w:rsidR="00CB3E66" w:rsidRPr="006E4CFA">
        <w:rPr>
          <w:color w:val="000000"/>
        </w:rPr>
        <w:t xml:space="preserve">Kamchatka: How a </w:t>
      </w:r>
      <w:r w:rsidR="00435D3D">
        <w:rPr>
          <w:color w:val="000000"/>
        </w:rPr>
        <w:t>u</w:t>
      </w:r>
      <w:r w:rsidR="00CB3E66" w:rsidRPr="006E4CFA">
        <w:rPr>
          <w:color w:val="000000"/>
        </w:rPr>
        <w:t xml:space="preserve">nified </w:t>
      </w:r>
      <w:r w:rsidR="00435D3D">
        <w:rPr>
          <w:color w:val="000000"/>
        </w:rPr>
        <w:t>d</w:t>
      </w:r>
      <w:r w:rsidR="00CB3E66" w:rsidRPr="006E4CFA">
        <w:rPr>
          <w:color w:val="000000"/>
        </w:rPr>
        <w:t xml:space="preserve">igital </w:t>
      </w:r>
      <w:r w:rsidR="00435D3D">
        <w:rPr>
          <w:color w:val="000000"/>
        </w:rPr>
        <w:t>p</w:t>
      </w:r>
      <w:r w:rsidR="00CB3E66" w:rsidRPr="006E4CFA">
        <w:rPr>
          <w:color w:val="000000"/>
        </w:rPr>
        <w:t xml:space="preserve">latform </w:t>
      </w:r>
      <w:r w:rsidR="00435D3D">
        <w:rPr>
          <w:color w:val="000000"/>
        </w:rPr>
        <w:t>e</w:t>
      </w:r>
      <w:r w:rsidR="00CB3E66" w:rsidRPr="006E4CFA">
        <w:rPr>
          <w:color w:val="000000"/>
        </w:rPr>
        <w:t xml:space="preserve">liminates </w:t>
      </w:r>
      <w:r w:rsidR="00435D3D">
        <w:rPr>
          <w:color w:val="000000"/>
        </w:rPr>
        <w:t>t</w:t>
      </w:r>
      <w:r w:rsidR="00CB3E66" w:rsidRPr="006E4CFA">
        <w:rPr>
          <w:color w:val="000000"/>
        </w:rPr>
        <w:t xml:space="preserve">ime </w:t>
      </w:r>
      <w:r w:rsidR="00435D3D">
        <w:rPr>
          <w:color w:val="000000"/>
        </w:rPr>
        <w:t>z</w:t>
      </w:r>
      <w:r w:rsidR="00CB3E66" w:rsidRPr="006E4CFA">
        <w:rPr>
          <w:color w:val="000000"/>
        </w:rPr>
        <w:t xml:space="preserve">ones </w:t>
      </w:r>
      <w:r w:rsidR="00435D3D">
        <w:rPr>
          <w:color w:val="000000"/>
        </w:rPr>
        <w:t>for</w:t>
      </w:r>
      <w:r w:rsidR="00CB3E66" w:rsidRPr="006E4CFA">
        <w:rPr>
          <w:color w:val="000000"/>
        </w:rPr>
        <w:t xml:space="preserve"> </w:t>
      </w:r>
      <w:r w:rsidR="00435D3D">
        <w:rPr>
          <w:color w:val="000000"/>
        </w:rPr>
        <w:t>an a</w:t>
      </w:r>
      <w:r w:rsidR="00CB3E66" w:rsidRPr="006E4CFA">
        <w:rPr>
          <w:color w:val="000000"/>
        </w:rPr>
        <w:t xml:space="preserve">dmission </w:t>
      </w:r>
      <w:r w:rsidR="00435D3D">
        <w:rPr>
          <w:color w:val="000000"/>
        </w:rPr>
        <w:t>c</w:t>
      </w:r>
      <w:r w:rsidR="00CB3E66" w:rsidRPr="006E4CFA">
        <w:rPr>
          <w:color w:val="000000"/>
        </w:rPr>
        <w:t>ampaign</w:t>
      </w:r>
    </w:p>
    <w:p w14:paraId="760218A6" w14:textId="77777777" w:rsidR="00D46985" w:rsidRPr="006E4CFA" w:rsidRDefault="00D46985" w:rsidP="00D46985">
      <w:pPr>
        <w:pStyle w:val="00"/>
      </w:pPr>
      <w:r w:rsidRPr="006E4CFA">
        <w:rPr>
          <w:color w:val="000000"/>
        </w:rPr>
        <w:t>Аннотация</w:t>
      </w:r>
    </w:p>
    <w:p w14:paraId="497890B7" w14:textId="34E6D9D9" w:rsidR="00D46985" w:rsidRPr="006E4CFA" w:rsidRDefault="006E4CFA" w:rsidP="006E4CFA">
      <w:pPr>
        <w:pStyle w:val="2"/>
        <w:numPr>
          <w:ilvl w:val="1"/>
          <w:numId w:val="4"/>
        </w:numPr>
        <w:spacing w:before="120" w:after="120" w:line="240" w:lineRule="auto"/>
        <w:ind w:firstLine="539"/>
        <w:jc w:val="both"/>
        <w:rPr>
          <w:rFonts w:ascii="Times New Roman" w:eastAsia="Calibri" w:hAnsi="Times New Roman" w:cs="Times New Roman"/>
          <w:b w:val="0"/>
          <w:iCs w:val="0"/>
          <w:color w:val="000000"/>
          <w:sz w:val="24"/>
          <w:szCs w:val="24"/>
          <w:shd w:val="clear" w:color="auto" w:fill="FFFFFF"/>
        </w:rPr>
      </w:pPr>
      <w:r w:rsidRPr="006E4CFA">
        <w:rPr>
          <w:rFonts w:ascii="Times New Roman" w:eastAsia="Calibri" w:hAnsi="Times New Roman" w:cs="Times New Roman"/>
          <w:b w:val="0"/>
          <w:iCs w:val="0"/>
          <w:color w:val="000000"/>
          <w:sz w:val="24"/>
          <w:szCs w:val="24"/>
          <w:shd w:val="clear" w:color="auto" w:fill="FFFFFF"/>
        </w:rPr>
        <w:t>В публикации рассматривается опыт проведения приёмной кампании в распределённой сети филиалов университета с использованием единого цифрового пространства на базе интеграции программных продуктов «1</w:t>
      </w:r>
      <w:proofErr w:type="gramStart"/>
      <w:r w:rsidRPr="006E4CFA">
        <w:rPr>
          <w:rFonts w:ascii="Times New Roman" w:eastAsia="Calibri" w:hAnsi="Times New Roman" w:cs="Times New Roman"/>
          <w:b w:val="0"/>
          <w:iCs w:val="0"/>
          <w:color w:val="000000"/>
          <w:sz w:val="24"/>
          <w:szCs w:val="24"/>
          <w:shd w:val="clear" w:color="auto" w:fill="FFFFFF"/>
        </w:rPr>
        <w:t>С:Университет</w:t>
      </w:r>
      <w:proofErr w:type="gramEnd"/>
      <w:r w:rsidR="008D1B46" w:rsidRPr="008D1B46">
        <w:rPr>
          <w:color w:val="000000"/>
          <w:sz w:val="24"/>
          <w:szCs w:val="24"/>
          <w:shd w:val="clear" w:color="auto" w:fill="FFFFFF"/>
        </w:rPr>
        <w:t> </w:t>
      </w:r>
      <w:r w:rsidR="008D1B46">
        <w:rPr>
          <w:rFonts w:ascii="Times New Roman" w:eastAsia="Calibri" w:hAnsi="Times New Roman" w:cs="Times New Roman"/>
          <w:b w:val="0"/>
          <w:iCs w:val="0"/>
          <w:color w:val="000000"/>
          <w:sz w:val="24"/>
          <w:szCs w:val="24"/>
          <w:shd w:val="clear" w:color="auto" w:fill="FFFFFF"/>
        </w:rPr>
        <w:t>ПРОФ</w:t>
      </w:r>
      <w:r w:rsidRPr="006E4CFA">
        <w:rPr>
          <w:rFonts w:ascii="Times New Roman" w:eastAsia="Calibri" w:hAnsi="Times New Roman" w:cs="Times New Roman"/>
          <w:b w:val="0"/>
          <w:iCs w:val="0"/>
          <w:color w:val="000000"/>
          <w:sz w:val="24"/>
          <w:szCs w:val="24"/>
          <w:shd w:val="clear" w:color="auto" w:fill="FFFFFF"/>
        </w:rPr>
        <w:t>» и «1С:Колледж</w:t>
      </w:r>
      <w:r w:rsidR="008D1B46" w:rsidRPr="008D1B46">
        <w:rPr>
          <w:color w:val="000000"/>
          <w:sz w:val="24"/>
          <w:szCs w:val="24"/>
          <w:shd w:val="clear" w:color="auto" w:fill="FFFFFF"/>
        </w:rPr>
        <w:t> </w:t>
      </w:r>
      <w:r w:rsidR="008D1B46">
        <w:rPr>
          <w:rFonts w:ascii="Times New Roman" w:eastAsia="Calibri" w:hAnsi="Times New Roman" w:cs="Times New Roman"/>
          <w:b w:val="0"/>
          <w:iCs w:val="0"/>
          <w:color w:val="000000"/>
          <w:sz w:val="24"/>
          <w:szCs w:val="24"/>
          <w:shd w:val="clear" w:color="auto" w:fill="FFFFFF"/>
        </w:rPr>
        <w:t>ПРОФ</w:t>
      </w:r>
      <w:r w:rsidRPr="006E4CFA">
        <w:rPr>
          <w:rFonts w:ascii="Times New Roman" w:eastAsia="Calibri" w:hAnsi="Times New Roman" w:cs="Times New Roman"/>
          <w:b w:val="0"/>
          <w:iCs w:val="0"/>
          <w:color w:val="000000"/>
          <w:sz w:val="24"/>
          <w:szCs w:val="24"/>
          <w:shd w:val="clear" w:color="auto" w:fill="FFFFFF"/>
        </w:rPr>
        <w:t>».</w:t>
      </w:r>
    </w:p>
    <w:p w14:paraId="3154926D" w14:textId="77777777" w:rsidR="00D46985" w:rsidRPr="006E4CFA" w:rsidRDefault="00D46985" w:rsidP="00D46985">
      <w:pPr>
        <w:pStyle w:val="00"/>
      </w:pPr>
      <w:r w:rsidRPr="006E4CFA">
        <w:rPr>
          <w:color w:val="000000"/>
          <w:lang w:val="en-US"/>
        </w:rPr>
        <w:t>Abstract</w:t>
      </w:r>
    </w:p>
    <w:p w14:paraId="14822030" w14:textId="7463F5B7" w:rsidR="00D46985" w:rsidRPr="006E4CFA" w:rsidRDefault="006E4CFA" w:rsidP="006E4CFA">
      <w:pPr>
        <w:pStyle w:val="2"/>
        <w:numPr>
          <w:ilvl w:val="1"/>
          <w:numId w:val="4"/>
        </w:numPr>
        <w:spacing w:before="120" w:after="120" w:line="240" w:lineRule="auto"/>
        <w:ind w:firstLine="539"/>
        <w:jc w:val="both"/>
        <w:rPr>
          <w:rFonts w:ascii="Times New Roman" w:eastAsia="Calibri" w:hAnsi="Times New Roman" w:cs="Times New Roman"/>
          <w:b w:val="0"/>
          <w:iCs w:val="0"/>
          <w:color w:val="000000"/>
          <w:sz w:val="24"/>
          <w:szCs w:val="24"/>
          <w:highlight w:val="yellow"/>
          <w:shd w:val="clear" w:color="auto" w:fill="FFFFFF"/>
          <w:lang w:val="en-US"/>
        </w:rPr>
      </w:pPr>
      <w:r w:rsidRPr="006E4CFA">
        <w:rPr>
          <w:rFonts w:ascii="Times New Roman" w:eastAsia="Calibri" w:hAnsi="Times New Roman" w:cs="Times New Roman"/>
          <w:b w:val="0"/>
          <w:iCs w:val="0"/>
          <w:color w:val="000000"/>
          <w:sz w:val="24"/>
          <w:szCs w:val="24"/>
          <w:shd w:val="clear" w:color="auto" w:fill="FFFFFF"/>
          <w:lang w:val="en-US"/>
        </w:rPr>
        <w:t xml:space="preserve">The </w:t>
      </w:r>
      <w:r w:rsidR="00435D3D">
        <w:rPr>
          <w:rFonts w:ascii="Times New Roman" w:eastAsia="Calibri" w:hAnsi="Times New Roman" w:cs="Times New Roman"/>
          <w:b w:val="0"/>
          <w:iCs w:val="0"/>
          <w:color w:val="000000"/>
          <w:sz w:val="24"/>
          <w:szCs w:val="24"/>
          <w:shd w:val="clear" w:color="auto" w:fill="FFFFFF"/>
          <w:lang w:val="en-US"/>
        </w:rPr>
        <w:t>article</w:t>
      </w:r>
      <w:r w:rsidR="00435D3D" w:rsidRPr="006E4CFA">
        <w:rPr>
          <w:rFonts w:ascii="Times New Roman" w:eastAsia="Calibri" w:hAnsi="Times New Roman" w:cs="Times New Roman"/>
          <w:b w:val="0"/>
          <w:iCs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435D3D">
        <w:rPr>
          <w:rFonts w:ascii="Times New Roman" w:eastAsia="Calibri" w:hAnsi="Times New Roman" w:cs="Times New Roman"/>
          <w:b w:val="0"/>
          <w:iCs w:val="0"/>
          <w:color w:val="000000"/>
          <w:sz w:val="24"/>
          <w:szCs w:val="24"/>
          <w:shd w:val="clear" w:color="auto" w:fill="FFFFFF"/>
          <w:lang w:val="en-US"/>
        </w:rPr>
        <w:t>considers</w:t>
      </w:r>
      <w:r w:rsidR="00435D3D" w:rsidRPr="006E4CFA">
        <w:rPr>
          <w:rFonts w:ascii="Times New Roman" w:eastAsia="Calibri" w:hAnsi="Times New Roman" w:cs="Times New Roman"/>
          <w:b w:val="0"/>
          <w:iCs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E4CFA">
        <w:rPr>
          <w:rFonts w:ascii="Times New Roman" w:eastAsia="Calibri" w:hAnsi="Times New Roman" w:cs="Times New Roman"/>
          <w:b w:val="0"/>
          <w:iCs w:val="0"/>
          <w:color w:val="000000"/>
          <w:sz w:val="24"/>
          <w:szCs w:val="24"/>
          <w:shd w:val="clear" w:color="auto" w:fill="FFFFFF"/>
          <w:lang w:val="en-US"/>
        </w:rPr>
        <w:t xml:space="preserve">the experience of conducting an admission campaign in a </w:t>
      </w:r>
      <w:r w:rsidR="00435D3D">
        <w:rPr>
          <w:rFonts w:ascii="Times New Roman" w:eastAsia="Calibri" w:hAnsi="Times New Roman" w:cs="Times New Roman"/>
          <w:b w:val="0"/>
          <w:iCs w:val="0"/>
          <w:color w:val="000000"/>
          <w:sz w:val="24"/>
          <w:szCs w:val="24"/>
          <w:shd w:val="clear" w:color="auto" w:fill="FFFFFF"/>
          <w:lang w:val="en-US"/>
        </w:rPr>
        <w:t xml:space="preserve">geographically </w:t>
      </w:r>
      <w:r w:rsidRPr="006E4CFA">
        <w:rPr>
          <w:rFonts w:ascii="Times New Roman" w:eastAsia="Calibri" w:hAnsi="Times New Roman" w:cs="Times New Roman"/>
          <w:b w:val="0"/>
          <w:iCs w:val="0"/>
          <w:color w:val="000000"/>
          <w:sz w:val="24"/>
          <w:szCs w:val="24"/>
          <w:shd w:val="clear" w:color="auto" w:fill="FFFFFF"/>
          <w:lang w:val="en-US"/>
        </w:rPr>
        <w:t>distributed university branch network using a unified digital environment based on the integration of 1</w:t>
      </w:r>
      <w:proofErr w:type="gramStart"/>
      <w:r w:rsidRPr="006E4CFA">
        <w:rPr>
          <w:rFonts w:ascii="Times New Roman" w:eastAsia="Calibri" w:hAnsi="Times New Roman" w:cs="Times New Roman"/>
          <w:b w:val="0"/>
          <w:iCs w:val="0"/>
          <w:color w:val="000000"/>
          <w:sz w:val="24"/>
          <w:szCs w:val="24"/>
          <w:shd w:val="clear" w:color="auto" w:fill="FFFFFF"/>
          <w:lang w:val="en-US"/>
        </w:rPr>
        <w:t>C:University</w:t>
      </w:r>
      <w:proofErr w:type="gramEnd"/>
      <w:r w:rsidR="008D1B46" w:rsidRPr="008D1B46">
        <w:rPr>
          <w:color w:val="000000"/>
          <w:sz w:val="24"/>
          <w:szCs w:val="24"/>
          <w:shd w:val="clear" w:color="auto" w:fill="FFFFFF"/>
          <w:lang w:val="en-US"/>
        </w:rPr>
        <w:t> </w:t>
      </w:r>
      <w:r w:rsidRPr="006E4CFA">
        <w:rPr>
          <w:rFonts w:ascii="Times New Roman" w:eastAsia="Calibri" w:hAnsi="Times New Roman" w:cs="Times New Roman"/>
          <w:b w:val="0"/>
          <w:iCs w:val="0"/>
          <w:color w:val="000000"/>
          <w:sz w:val="24"/>
          <w:szCs w:val="24"/>
          <w:shd w:val="clear" w:color="auto" w:fill="FFFFFF"/>
          <w:lang w:val="en-US"/>
        </w:rPr>
        <w:t>PROF and 1C:College</w:t>
      </w:r>
      <w:r w:rsidR="008D1B46" w:rsidRPr="008D1B46">
        <w:rPr>
          <w:color w:val="000000"/>
          <w:sz w:val="24"/>
          <w:szCs w:val="24"/>
          <w:shd w:val="clear" w:color="auto" w:fill="FFFFFF"/>
          <w:lang w:val="en-US"/>
        </w:rPr>
        <w:t> </w:t>
      </w:r>
      <w:r w:rsidRPr="006E4CFA">
        <w:rPr>
          <w:rFonts w:ascii="Times New Roman" w:eastAsia="Calibri" w:hAnsi="Times New Roman" w:cs="Times New Roman"/>
          <w:b w:val="0"/>
          <w:iCs w:val="0"/>
          <w:color w:val="000000"/>
          <w:sz w:val="24"/>
          <w:szCs w:val="24"/>
          <w:shd w:val="clear" w:color="auto" w:fill="FFFFFF"/>
          <w:lang w:val="en-US"/>
        </w:rPr>
        <w:t>PROF</w:t>
      </w:r>
      <w:r w:rsidR="00435D3D">
        <w:rPr>
          <w:rFonts w:ascii="Times New Roman" w:eastAsia="Calibri" w:hAnsi="Times New Roman" w:cs="Times New Roman"/>
          <w:b w:val="0"/>
          <w:iCs w:val="0"/>
          <w:color w:val="000000"/>
          <w:sz w:val="24"/>
          <w:szCs w:val="24"/>
          <w:shd w:val="clear" w:color="auto" w:fill="FFFFFF"/>
          <w:lang w:val="en-US"/>
        </w:rPr>
        <w:t xml:space="preserve"> products</w:t>
      </w:r>
      <w:r w:rsidR="00851A15" w:rsidRPr="00EE3719">
        <w:rPr>
          <w:rFonts w:ascii="Times New Roman" w:eastAsia="Calibri" w:hAnsi="Times New Roman" w:cs="Times New Roman"/>
          <w:b w:val="0"/>
          <w:iCs w:val="0"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7A5B1A2B" w14:textId="02A02DF3" w:rsidR="00D46985" w:rsidRPr="006E4CFA" w:rsidRDefault="00D46985" w:rsidP="00050F07">
      <w:pPr>
        <w:pStyle w:val="2"/>
        <w:numPr>
          <w:ilvl w:val="1"/>
          <w:numId w:val="4"/>
        </w:numPr>
        <w:spacing w:before="120" w:after="120" w:line="240" w:lineRule="auto"/>
        <w:jc w:val="both"/>
      </w:pPr>
      <w:r w:rsidRPr="004840BD">
        <w:rPr>
          <w:rStyle w:val="3"/>
          <w:rFonts w:ascii="Times New Roman" w:hAnsi="Times New Roman" w:cs="Times New Roman"/>
          <w:color w:val="000000"/>
        </w:rPr>
        <w:t>Ключевые</w:t>
      </w:r>
      <w:r w:rsidRPr="006E4CFA">
        <w:rPr>
          <w:rStyle w:val="3"/>
          <w:rFonts w:ascii="Times New Roman" w:hAnsi="Times New Roman" w:cs="Times New Roman"/>
          <w:color w:val="000000"/>
        </w:rPr>
        <w:t xml:space="preserve"> </w:t>
      </w:r>
      <w:r w:rsidRPr="004840BD">
        <w:rPr>
          <w:rStyle w:val="3"/>
          <w:rFonts w:ascii="Times New Roman" w:hAnsi="Times New Roman" w:cs="Times New Roman"/>
          <w:color w:val="000000"/>
        </w:rPr>
        <w:t>слова</w:t>
      </w:r>
      <w:r w:rsidRPr="006E4CFA">
        <w:rPr>
          <w:rStyle w:val="3"/>
          <w:rFonts w:ascii="Times New Roman" w:hAnsi="Times New Roman" w:cs="Times New Roman"/>
          <w:color w:val="000000"/>
        </w:rPr>
        <w:t>:</w:t>
      </w:r>
      <w:r w:rsidRPr="006E4CFA">
        <w:rPr>
          <w:rFonts w:ascii="Times New Roman" w:hAnsi="Times New Roman" w:cs="Times New Roman"/>
          <w:sz w:val="24"/>
          <w:szCs w:val="24"/>
        </w:rPr>
        <w:t xml:space="preserve"> </w:t>
      </w:r>
      <w:r w:rsidR="00050F07" w:rsidRPr="00050F07">
        <w:rPr>
          <w:rFonts w:ascii="Times New Roman" w:hAnsi="Times New Roman" w:cs="Times New Roman"/>
          <w:b w:val="0"/>
          <w:bCs/>
          <w:sz w:val="24"/>
          <w:szCs w:val="24"/>
        </w:rPr>
        <w:t>цифровизация, автоматизация, приёмная кампания, един</w:t>
      </w:r>
      <w:r w:rsidR="00851A15">
        <w:rPr>
          <w:rFonts w:ascii="Times New Roman" w:hAnsi="Times New Roman" w:cs="Times New Roman"/>
          <w:b w:val="0"/>
          <w:bCs/>
          <w:sz w:val="24"/>
          <w:szCs w:val="24"/>
        </w:rPr>
        <w:t>ый,</w:t>
      </w:r>
      <w:r w:rsidR="00050F07" w:rsidRPr="00050F07">
        <w:rPr>
          <w:rFonts w:ascii="Times New Roman" w:hAnsi="Times New Roman" w:cs="Times New Roman"/>
          <w:b w:val="0"/>
          <w:bCs/>
          <w:sz w:val="24"/>
          <w:szCs w:val="24"/>
        </w:rPr>
        <w:t xml:space="preserve"> цифрово</w:t>
      </w:r>
      <w:r w:rsidR="00851A15">
        <w:rPr>
          <w:rFonts w:ascii="Times New Roman" w:hAnsi="Times New Roman" w:cs="Times New Roman"/>
          <w:b w:val="0"/>
          <w:bCs/>
          <w:sz w:val="24"/>
          <w:szCs w:val="24"/>
        </w:rPr>
        <w:t>й,</w:t>
      </w:r>
      <w:r w:rsidR="00050F07" w:rsidRPr="00050F07">
        <w:rPr>
          <w:rFonts w:ascii="Times New Roman" w:hAnsi="Times New Roman" w:cs="Times New Roman"/>
          <w:b w:val="0"/>
          <w:bCs/>
          <w:sz w:val="24"/>
          <w:szCs w:val="24"/>
        </w:rPr>
        <w:t xml:space="preserve"> пространство, </w:t>
      </w:r>
      <w:r w:rsidR="00851A15">
        <w:rPr>
          <w:rFonts w:ascii="Times New Roman" w:hAnsi="Times New Roman" w:cs="Times New Roman"/>
          <w:b w:val="0"/>
          <w:bCs/>
          <w:sz w:val="24"/>
          <w:szCs w:val="24"/>
        </w:rPr>
        <w:t>«</w:t>
      </w:r>
      <w:r w:rsidR="00050F07" w:rsidRPr="00050F07">
        <w:rPr>
          <w:rFonts w:ascii="Times New Roman" w:hAnsi="Times New Roman" w:cs="Times New Roman"/>
          <w:b w:val="0"/>
          <w:bCs/>
          <w:sz w:val="24"/>
          <w:szCs w:val="24"/>
        </w:rPr>
        <w:t>1</w:t>
      </w:r>
      <w:proofErr w:type="gramStart"/>
      <w:r w:rsidR="00050F07" w:rsidRPr="00050F07">
        <w:rPr>
          <w:rFonts w:ascii="Times New Roman" w:hAnsi="Times New Roman" w:cs="Times New Roman"/>
          <w:b w:val="0"/>
          <w:bCs/>
          <w:sz w:val="24"/>
          <w:szCs w:val="24"/>
        </w:rPr>
        <w:t>С:Колледж</w:t>
      </w:r>
      <w:proofErr w:type="gramEnd"/>
      <w:r w:rsidR="008D1B46" w:rsidRPr="008D1B46">
        <w:rPr>
          <w:color w:val="000000"/>
          <w:sz w:val="24"/>
          <w:szCs w:val="24"/>
          <w:shd w:val="clear" w:color="auto" w:fill="FFFFFF"/>
          <w:lang w:val="en-US"/>
        </w:rPr>
        <w:t> </w:t>
      </w:r>
      <w:r w:rsidR="008D1B46">
        <w:rPr>
          <w:rFonts w:ascii="Times New Roman" w:hAnsi="Times New Roman" w:cs="Times New Roman"/>
          <w:b w:val="0"/>
          <w:bCs/>
          <w:sz w:val="24"/>
          <w:szCs w:val="24"/>
        </w:rPr>
        <w:t>ПРОФ</w:t>
      </w:r>
      <w:r w:rsidR="00851A15">
        <w:rPr>
          <w:rFonts w:ascii="Times New Roman" w:hAnsi="Times New Roman" w:cs="Times New Roman"/>
          <w:b w:val="0"/>
          <w:bCs/>
          <w:sz w:val="24"/>
          <w:szCs w:val="24"/>
        </w:rPr>
        <w:t>»</w:t>
      </w:r>
      <w:r w:rsidR="00050F07" w:rsidRPr="00050F07">
        <w:rPr>
          <w:rFonts w:ascii="Times New Roman" w:hAnsi="Times New Roman" w:cs="Times New Roman"/>
          <w:b w:val="0"/>
          <w:bCs/>
          <w:sz w:val="24"/>
          <w:szCs w:val="24"/>
        </w:rPr>
        <w:t xml:space="preserve">, </w:t>
      </w:r>
      <w:r w:rsidR="00851A15">
        <w:rPr>
          <w:rFonts w:ascii="Times New Roman" w:hAnsi="Times New Roman" w:cs="Times New Roman"/>
          <w:b w:val="0"/>
          <w:bCs/>
          <w:sz w:val="24"/>
          <w:szCs w:val="24"/>
        </w:rPr>
        <w:t>«</w:t>
      </w:r>
      <w:r w:rsidR="00050F07" w:rsidRPr="00050F07">
        <w:rPr>
          <w:rFonts w:ascii="Times New Roman" w:hAnsi="Times New Roman" w:cs="Times New Roman"/>
          <w:b w:val="0"/>
          <w:bCs/>
          <w:sz w:val="24"/>
          <w:szCs w:val="24"/>
        </w:rPr>
        <w:t>1С:Университет</w:t>
      </w:r>
      <w:r w:rsidR="008D1B46" w:rsidRPr="008D1B46">
        <w:rPr>
          <w:color w:val="000000"/>
          <w:sz w:val="24"/>
          <w:szCs w:val="24"/>
          <w:shd w:val="clear" w:color="auto" w:fill="FFFFFF"/>
          <w:lang w:val="en-US"/>
        </w:rPr>
        <w:t> </w:t>
      </w:r>
      <w:r w:rsidR="008D1B46">
        <w:rPr>
          <w:rFonts w:ascii="Times New Roman" w:hAnsi="Times New Roman" w:cs="Times New Roman"/>
          <w:b w:val="0"/>
          <w:bCs/>
          <w:sz w:val="24"/>
          <w:szCs w:val="24"/>
        </w:rPr>
        <w:t>ПРОФ</w:t>
      </w:r>
      <w:r w:rsidR="00851A15">
        <w:rPr>
          <w:rFonts w:ascii="Times New Roman" w:hAnsi="Times New Roman" w:cs="Times New Roman"/>
          <w:b w:val="0"/>
          <w:bCs/>
          <w:sz w:val="24"/>
          <w:szCs w:val="24"/>
        </w:rPr>
        <w:t>»</w:t>
      </w:r>
      <w:r w:rsidR="00050F07" w:rsidRPr="00050F07">
        <w:rPr>
          <w:rFonts w:ascii="Times New Roman" w:hAnsi="Times New Roman" w:cs="Times New Roman"/>
          <w:b w:val="0"/>
          <w:bCs/>
          <w:sz w:val="24"/>
          <w:szCs w:val="24"/>
        </w:rPr>
        <w:t>, интеграция</w:t>
      </w:r>
    </w:p>
    <w:p w14:paraId="7459F0A8" w14:textId="4BBD11B9" w:rsidR="00D46985" w:rsidRPr="004840BD" w:rsidRDefault="00D46985" w:rsidP="00050F07">
      <w:pPr>
        <w:pStyle w:val="2"/>
        <w:numPr>
          <w:ilvl w:val="1"/>
          <w:numId w:val="4"/>
        </w:numPr>
        <w:spacing w:before="120" w:after="120" w:line="240" w:lineRule="auto"/>
        <w:jc w:val="both"/>
        <w:rPr>
          <w:lang w:val="en-US"/>
        </w:rPr>
      </w:pPr>
      <w:r w:rsidRPr="004840BD">
        <w:rPr>
          <w:rStyle w:val="3"/>
          <w:rFonts w:ascii="Times New Roman" w:hAnsi="Times New Roman" w:cs="Times New Roman"/>
          <w:color w:val="000000"/>
          <w:lang w:val="en-US"/>
        </w:rPr>
        <w:t>Keywords:</w:t>
      </w:r>
      <w:r w:rsidRPr="004840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0F07" w:rsidRPr="00050F07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digitalization, automation, admission campaign, unified digital environment, 1</w:t>
      </w:r>
      <w:proofErr w:type="gramStart"/>
      <w:r w:rsidR="00050F07" w:rsidRPr="00050F07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C:College</w:t>
      </w:r>
      <w:proofErr w:type="gramEnd"/>
      <w:r w:rsidR="008D1B46" w:rsidRPr="008D1B46">
        <w:rPr>
          <w:color w:val="000000"/>
          <w:sz w:val="24"/>
          <w:szCs w:val="24"/>
          <w:shd w:val="clear" w:color="auto" w:fill="FFFFFF"/>
          <w:lang w:val="en-US"/>
        </w:rPr>
        <w:t> </w:t>
      </w:r>
      <w:r w:rsidR="00050F07" w:rsidRPr="00050F07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PROF, 1C:University</w:t>
      </w:r>
      <w:r w:rsidR="008D1B46" w:rsidRPr="008D1B46">
        <w:rPr>
          <w:color w:val="000000"/>
          <w:sz w:val="24"/>
          <w:szCs w:val="24"/>
          <w:shd w:val="clear" w:color="auto" w:fill="FFFFFF"/>
          <w:lang w:val="en-US"/>
        </w:rPr>
        <w:t> </w:t>
      </w:r>
      <w:r w:rsidR="00050F07" w:rsidRPr="00050F07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PROF, integration</w:t>
      </w:r>
    </w:p>
    <w:p w14:paraId="38331633" w14:textId="77777777" w:rsidR="00B60876" w:rsidRPr="007C4BAB" w:rsidRDefault="00B60876" w:rsidP="00F5321C">
      <w:pPr>
        <w:pStyle w:val="0"/>
        <w:ind w:firstLine="357"/>
        <w:rPr>
          <w:color w:val="000000"/>
          <w:lang w:val="en-US"/>
        </w:rPr>
      </w:pPr>
    </w:p>
    <w:p w14:paraId="1CDC573A" w14:textId="2F5DB914" w:rsidR="00483070" w:rsidRPr="00D46985" w:rsidRDefault="0044489A" w:rsidP="00F5321C">
      <w:pPr>
        <w:pStyle w:val="0"/>
        <w:ind w:firstLine="357"/>
        <w:rPr>
          <w:color w:val="000000"/>
        </w:rPr>
      </w:pPr>
      <w:r w:rsidRPr="00D46985">
        <w:rPr>
          <w:color w:val="000000"/>
        </w:rPr>
        <w:t>Основанный в 1912 году, Российский университет кооперации сегодня представляет собой крупнейший кооперативный вуз страны, обладающий широкой</w:t>
      </w:r>
      <w:r w:rsidR="00DA4436">
        <w:rPr>
          <w:color w:val="000000"/>
        </w:rPr>
        <w:t xml:space="preserve"> </w:t>
      </w:r>
      <w:r w:rsidR="00DA4436" w:rsidRPr="00DA4436">
        <w:rPr>
          <w:color w:val="000000"/>
        </w:rPr>
        <w:t xml:space="preserve">— </w:t>
      </w:r>
      <w:r w:rsidR="00DA4436" w:rsidRPr="00D46985">
        <w:rPr>
          <w:color w:val="000000"/>
        </w:rPr>
        <w:t>от Калининграда до Камчатки</w:t>
      </w:r>
      <w:r w:rsidR="00DA4436">
        <w:rPr>
          <w:color w:val="000000"/>
        </w:rPr>
        <w:t xml:space="preserve"> </w:t>
      </w:r>
      <w:r w:rsidR="00DA4436" w:rsidRPr="00DA4436">
        <w:rPr>
          <w:color w:val="000000"/>
        </w:rPr>
        <w:t>—</w:t>
      </w:r>
      <w:r w:rsidRPr="00D46985">
        <w:rPr>
          <w:color w:val="000000"/>
        </w:rPr>
        <w:t xml:space="preserve"> федеральной сетью филиалов. </w:t>
      </w:r>
      <w:r w:rsidR="00B6099C" w:rsidRPr="00D46985">
        <w:rPr>
          <w:color w:val="000000"/>
        </w:rPr>
        <w:t>Это позволяет вузу охватывать абитуриентов из самых разных регионов России, создавая действительно масштабную систему приема</w:t>
      </w:r>
      <w:r w:rsidR="00842BA8" w:rsidRPr="00842BA8">
        <w:rPr>
          <w:color w:val="000000"/>
        </w:rPr>
        <w:t xml:space="preserve"> [1]</w:t>
      </w:r>
      <w:r w:rsidR="00B6099C" w:rsidRPr="00D46985">
        <w:rPr>
          <w:color w:val="000000"/>
        </w:rPr>
        <w:t>.</w:t>
      </w:r>
    </w:p>
    <w:p w14:paraId="2E961BD3" w14:textId="77777777" w:rsidR="002A51FD" w:rsidRDefault="00AE14E5" w:rsidP="00F5321C">
      <w:pPr>
        <w:pStyle w:val="0"/>
        <w:ind w:firstLine="357"/>
        <w:rPr>
          <w:color w:val="000000"/>
        </w:rPr>
      </w:pPr>
      <w:r w:rsidRPr="00D46985">
        <w:rPr>
          <w:color w:val="000000"/>
        </w:rPr>
        <w:t xml:space="preserve">Прием в широкую сеть филиалов с различными часовыми поясами требует сложной организационной структуры приемной комиссии. Прием документов проводится в филиалах, при этом обмен </w:t>
      </w:r>
      <w:r w:rsidR="0018662E" w:rsidRPr="00D46985">
        <w:rPr>
          <w:color w:val="000000"/>
        </w:rPr>
        <w:t xml:space="preserve">информацией </w:t>
      </w:r>
      <w:r w:rsidRPr="00D46985">
        <w:rPr>
          <w:color w:val="000000"/>
        </w:rPr>
        <w:t xml:space="preserve">с </w:t>
      </w:r>
      <w:bookmarkStart w:id="0" w:name="_GoBack"/>
      <w:r w:rsidRPr="00D46985">
        <w:rPr>
          <w:color w:val="000000"/>
        </w:rPr>
        <w:t>Сервисом приема</w:t>
      </w:r>
      <w:bookmarkEnd w:id="0"/>
      <w:r w:rsidRPr="00D46985">
        <w:rPr>
          <w:color w:val="000000"/>
        </w:rPr>
        <w:t xml:space="preserve"> и </w:t>
      </w:r>
      <w:proofErr w:type="gramStart"/>
      <w:r w:rsidRPr="00D46985">
        <w:rPr>
          <w:color w:val="000000"/>
        </w:rPr>
        <w:t>ФИС ГИА</w:t>
      </w:r>
      <w:proofErr w:type="gramEnd"/>
      <w:r w:rsidRPr="00D46985">
        <w:rPr>
          <w:color w:val="000000"/>
        </w:rPr>
        <w:t xml:space="preserve"> </w:t>
      </w:r>
      <w:r w:rsidR="00654658" w:rsidRPr="00D46985">
        <w:rPr>
          <w:color w:val="000000"/>
        </w:rPr>
        <w:t xml:space="preserve">и Приема </w:t>
      </w:r>
      <w:r w:rsidRPr="00D46985">
        <w:rPr>
          <w:color w:val="000000"/>
        </w:rPr>
        <w:t xml:space="preserve">осуществляет центральная приемная комиссия. Центральная приемная комиссия </w:t>
      </w:r>
      <w:r w:rsidR="0018662E" w:rsidRPr="00D46985">
        <w:rPr>
          <w:color w:val="000000"/>
        </w:rPr>
        <w:t>также играет</w:t>
      </w:r>
      <w:r w:rsidRPr="00D46985">
        <w:rPr>
          <w:color w:val="000000"/>
        </w:rPr>
        <w:t xml:space="preserve"> роль технической и методологической поддержки. </w:t>
      </w:r>
    </w:p>
    <w:p w14:paraId="368794D0" w14:textId="1D024323" w:rsidR="00B60876" w:rsidRDefault="00B60876" w:rsidP="00330DA6">
      <w:pPr>
        <w:pStyle w:val="0"/>
        <w:ind w:firstLine="0"/>
        <w:jc w:val="center"/>
        <w:rPr>
          <w:color w:val="000000"/>
        </w:rPr>
      </w:pPr>
      <w:r>
        <w:rPr>
          <w:noProof/>
          <w:color w:val="000000"/>
          <w:lang w:eastAsia="ru-RU"/>
        </w:rPr>
        <w:lastRenderedPageBreak/>
        <w:drawing>
          <wp:inline distT="0" distB="0" distL="0" distR="0" wp14:anchorId="49B32E72" wp14:editId="04EFE804">
            <wp:extent cx="4678680" cy="3903905"/>
            <wp:effectExtent l="0" t="0" r="762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170" cy="391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2BBB2" w14:textId="3298BA77" w:rsidR="00B60876" w:rsidRPr="00EE3719" w:rsidRDefault="00B60876" w:rsidP="00B60876">
      <w:pPr>
        <w:pStyle w:val="ab"/>
        <w:suppressLineNumbers/>
        <w:suppressAutoHyphens/>
        <w:spacing w:before="120" w:after="120"/>
        <w:jc w:val="center"/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lang w:eastAsia="zh-CN"/>
        </w:rPr>
      </w:pPr>
      <w:r w:rsidRPr="00EE3719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lang w:eastAsia="zh-CN"/>
        </w:rPr>
        <w:t>Рис</w:t>
      </w:r>
      <w:r w:rsidR="00DA4436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lang w:eastAsia="zh-CN"/>
        </w:rPr>
        <w:t>.</w:t>
      </w:r>
      <w:r w:rsidRPr="00EE3719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lang w:eastAsia="zh-CN"/>
        </w:rPr>
        <w:t xml:space="preserve"> </w:t>
      </w:r>
      <w:r w:rsidRPr="00EE3719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lang w:eastAsia="zh-CN"/>
        </w:rPr>
        <w:fldChar w:fldCharType="begin"/>
      </w:r>
      <w:r w:rsidRPr="00EE3719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lang w:eastAsia="zh-CN"/>
        </w:rPr>
        <w:instrText xml:space="preserve"> SEQ Рисунок \* ARABIC </w:instrText>
      </w:r>
      <w:r w:rsidRPr="00EE3719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lang w:eastAsia="zh-CN"/>
        </w:rPr>
        <w:fldChar w:fldCharType="separate"/>
      </w:r>
      <w:r w:rsidRPr="00EE3719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lang w:eastAsia="zh-CN"/>
        </w:rPr>
        <w:t>1</w:t>
      </w:r>
      <w:r w:rsidRPr="00EE3719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lang w:eastAsia="zh-CN"/>
        </w:rPr>
        <w:fldChar w:fldCharType="end"/>
      </w:r>
      <w:r w:rsidR="00851A15" w:rsidRPr="00EE3719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lang w:eastAsia="zh-CN"/>
        </w:rPr>
        <w:t>.</w:t>
      </w:r>
      <w:r w:rsidRPr="00EE3719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lang w:eastAsia="zh-CN"/>
        </w:rPr>
        <w:t xml:space="preserve"> Структура университета в </w:t>
      </w:r>
      <w:r w:rsidR="00851A15" w:rsidRPr="00EE3719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lang w:eastAsia="zh-CN"/>
        </w:rPr>
        <w:t>«</w:t>
      </w:r>
      <w:r w:rsidRPr="00EE3719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lang w:eastAsia="zh-CN"/>
        </w:rPr>
        <w:t>1</w:t>
      </w:r>
      <w:proofErr w:type="gramStart"/>
      <w:r w:rsidRPr="00EE3719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lang w:eastAsia="zh-CN"/>
        </w:rPr>
        <w:t>С:Университет</w:t>
      </w:r>
      <w:proofErr w:type="gramEnd"/>
      <w:r w:rsidRPr="00EE3719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lang w:eastAsia="zh-CN"/>
        </w:rPr>
        <w:t xml:space="preserve"> ПРОФ</w:t>
      </w:r>
      <w:r w:rsidR="00DA4436" w:rsidRPr="00EE3719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lang w:eastAsia="zh-CN"/>
        </w:rPr>
        <w:t>»</w:t>
      </w:r>
    </w:p>
    <w:p w14:paraId="0EE77525" w14:textId="4334AF2E" w:rsidR="00102E78" w:rsidRPr="00D46985" w:rsidRDefault="00046120" w:rsidP="007C4BAB">
      <w:pPr>
        <w:pStyle w:val="0"/>
        <w:ind w:firstLine="0"/>
        <w:rPr>
          <w:color w:val="000000"/>
        </w:rPr>
      </w:pPr>
      <w:r w:rsidRPr="00046120">
        <w:rPr>
          <w:color w:val="000000"/>
        </w:rPr>
        <w:t>Эффективная работа всех филиалов требует постоянного взаимодействия с приёмной комиссией. Из-за большой разницы в часовых поясах обеспечить такую поддержку из одного офиса невозможно. Поэтому университету потребовалось привлечь подрядчика, способного организовать сопровождение филиалов в режиме, соответствующем их локальному времени.</w:t>
      </w:r>
      <w:r w:rsidR="00102E78" w:rsidRPr="00102E78">
        <w:rPr>
          <w:color w:val="000000"/>
        </w:rPr>
        <w:t xml:space="preserve"> </w:t>
      </w:r>
      <w:r w:rsidR="00102E78" w:rsidRPr="00D46985">
        <w:rPr>
          <w:color w:val="000000"/>
        </w:rPr>
        <w:t xml:space="preserve">Такая организация позволила </w:t>
      </w:r>
      <w:r w:rsidR="00102E78">
        <w:rPr>
          <w:color w:val="000000"/>
        </w:rPr>
        <w:t xml:space="preserve">бы </w:t>
      </w:r>
      <w:r w:rsidR="00102E78" w:rsidRPr="00D46985">
        <w:rPr>
          <w:color w:val="000000"/>
        </w:rPr>
        <w:t>вести прием абитуриентов непрерывно</w:t>
      </w:r>
      <w:r w:rsidR="00DA4436">
        <w:rPr>
          <w:color w:val="000000"/>
        </w:rPr>
        <w:t>, в соответствии с рабочим временем</w:t>
      </w:r>
      <w:r w:rsidR="00102E78" w:rsidRPr="00D46985">
        <w:rPr>
          <w:color w:val="000000"/>
        </w:rPr>
        <w:t xml:space="preserve"> каждого филиала и головной организации.</w:t>
      </w:r>
    </w:p>
    <w:p w14:paraId="4E1B0E10" w14:textId="42300F1F" w:rsidR="00102E78" w:rsidRDefault="00102E78" w:rsidP="00D46985">
      <w:pPr>
        <w:pStyle w:val="0"/>
        <w:ind w:firstLine="357"/>
        <w:rPr>
          <w:color w:val="000000"/>
        </w:rPr>
      </w:pPr>
      <w:r w:rsidRPr="00102E78">
        <w:t xml:space="preserve"> </w:t>
      </w:r>
      <w:r w:rsidRPr="00102E78">
        <w:rPr>
          <w:color w:val="000000"/>
        </w:rPr>
        <w:t xml:space="preserve">При выборе подрядчика рассматривались решения, позволяющие обеспечить непрерывную техническую поддержку и оперативное реагирование во всех часовых поясах. В результате был выбран «ООО Дата Софт», обладающий распределённым кадровым ресурсом и опытом сопровождения крупных </w:t>
      </w:r>
      <w:r>
        <w:rPr>
          <w:color w:val="000000"/>
        </w:rPr>
        <w:t>образовательных организаций</w:t>
      </w:r>
      <w:r w:rsidR="00842BA8" w:rsidRPr="00842BA8">
        <w:rPr>
          <w:color w:val="000000"/>
        </w:rPr>
        <w:t xml:space="preserve"> [</w:t>
      </w:r>
      <w:r w:rsidR="00842BA8">
        <w:rPr>
          <w:color w:val="000000"/>
        </w:rPr>
        <w:t>2</w:t>
      </w:r>
      <w:r w:rsidR="00842BA8" w:rsidRPr="00842BA8">
        <w:rPr>
          <w:color w:val="000000"/>
        </w:rPr>
        <w:t>]</w:t>
      </w:r>
      <w:r w:rsidRPr="00102E78">
        <w:rPr>
          <w:color w:val="000000"/>
        </w:rPr>
        <w:t>.</w:t>
      </w:r>
    </w:p>
    <w:p w14:paraId="60BD6435" w14:textId="573141D0" w:rsidR="005F3456" w:rsidRPr="00D46985" w:rsidRDefault="009C7F55" w:rsidP="00D46985">
      <w:pPr>
        <w:pStyle w:val="0"/>
        <w:ind w:firstLine="357"/>
        <w:rPr>
          <w:color w:val="000000"/>
        </w:rPr>
      </w:pPr>
      <w:r w:rsidRPr="00D46985">
        <w:rPr>
          <w:color w:val="000000"/>
        </w:rPr>
        <w:t>В</w:t>
      </w:r>
      <w:r w:rsidR="005F3456" w:rsidRPr="00D46985">
        <w:rPr>
          <w:color w:val="000000"/>
        </w:rPr>
        <w:t xml:space="preserve"> этих условиях внедрение единой цифровой платформы, объединяющей системные решения для высшего и среднего</w:t>
      </w:r>
      <w:r w:rsidR="008D1B46">
        <w:rPr>
          <w:color w:val="000000"/>
        </w:rPr>
        <w:t xml:space="preserve"> проф</w:t>
      </w:r>
      <w:r w:rsidR="005F3456" w:rsidRPr="00D46985">
        <w:rPr>
          <w:color w:val="000000"/>
        </w:rPr>
        <w:t>ессионального образования, становится не просто технической необходимостью</w:t>
      </w:r>
      <w:r w:rsidR="00FC284B">
        <w:rPr>
          <w:color w:val="000000"/>
        </w:rPr>
        <w:t xml:space="preserve"> </w:t>
      </w:r>
      <w:r w:rsidR="00FC284B" w:rsidRPr="00FC284B">
        <w:rPr>
          <w:color w:val="000000"/>
        </w:rPr>
        <w:t>[</w:t>
      </w:r>
      <w:r w:rsidR="00842BA8">
        <w:rPr>
          <w:color w:val="000000"/>
        </w:rPr>
        <w:t>3</w:t>
      </w:r>
      <w:r w:rsidR="00FC284B" w:rsidRPr="00FC284B">
        <w:rPr>
          <w:color w:val="000000"/>
        </w:rPr>
        <w:t>]</w:t>
      </w:r>
      <w:r w:rsidR="005F3456" w:rsidRPr="00D46985">
        <w:rPr>
          <w:color w:val="000000"/>
        </w:rPr>
        <w:t>, а ключевым фактором, способным «стереть» часовые пояса и сделать процесс приёма равным и прозрачным для абитуриентов вне зависимости от их региональной принадлежности. Для реализации такого подхода университету потребовались современные инструменты, обеспечивающие единое цифровое пространство приёмной кампании.</w:t>
      </w:r>
    </w:p>
    <w:p w14:paraId="5CBA1F2B" w14:textId="658D9AA7" w:rsidR="00AE14E5" w:rsidRPr="00D46985" w:rsidRDefault="005F35C7" w:rsidP="00D46985">
      <w:pPr>
        <w:pStyle w:val="0"/>
        <w:ind w:firstLine="357"/>
        <w:rPr>
          <w:color w:val="000000"/>
        </w:rPr>
      </w:pPr>
      <w:r w:rsidRPr="00D46985">
        <w:rPr>
          <w:color w:val="000000"/>
        </w:rPr>
        <w:t>Для проведения приёмной кампании, включая набор на программы среднего</w:t>
      </w:r>
      <w:r w:rsidR="008D1B46">
        <w:rPr>
          <w:color w:val="000000"/>
        </w:rPr>
        <w:t xml:space="preserve"> проф</w:t>
      </w:r>
      <w:r w:rsidRPr="00D46985">
        <w:rPr>
          <w:color w:val="000000"/>
        </w:rPr>
        <w:t>ессионального образования,</w:t>
      </w:r>
      <w:r w:rsidR="00AE14E5" w:rsidRPr="00D46985">
        <w:rPr>
          <w:color w:val="000000"/>
        </w:rPr>
        <w:t xml:space="preserve"> бакалавриата, специалитета, магистратуры и аспирантуры,</w:t>
      </w:r>
      <w:r w:rsidRPr="00D46985">
        <w:rPr>
          <w:color w:val="000000"/>
        </w:rPr>
        <w:t xml:space="preserve"> университет на протяжении длительного времени использовал программный продукт </w:t>
      </w:r>
      <w:r w:rsidR="00654658" w:rsidRPr="00D46985">
        <w:rPr>
          <w:color w:val="000000"/>
        </w:rPr>
        <w:t>«</w:t>
      </w:r>
      <w:r w:rsidRPr="00D46985">
        <w:rPr>
          <w:color w:val="000000"/>
        </w:rPr>
        <w:t>1</w:t>
      </w:r>
      <w:proofErr w:type="gramStart"/>
      <w:r w:rsidRPr="00D46985">
        <w:rPr>
          <w:color w:val="000000"/>
        </w:rPr>
        <w:t>С:Университет</w:t>
      </w:r>
      <w:proofErr w:type="gramEnd"/>
      <w:r w:rsidR="008D1B46" w:rsidRPr="008D1B46">
        <w:rPr>
          <w:color w:val="000000"/>
          <w:lang w:val="en-US"/>
        </w:rPr>
        <w:t> </w:t>
      </w:r>
      <w:r w:rsidR="008D1B46">
        <w:rPr>
          <w:color w:val="000000"/>
        </w:rPr>
        <w:t>ПРОФ</w:t>
      </w:r>
      <w:r w:rsidR="00654658" w:rsidRPr="00D46985">
        <w:rPr>
          <w:color w:val="000000"/>
        </w:rPr>
        <w:t>»</w:t>
      </w:r>
      <w:r w:rsidR="00842BA8" w:rsidRPr="00842BA8">
        <w:rPr>
          <w:color w:val="000000"/>
        </w:rPr>
        <w:t xml:space="preserve"> [</w:t>
      </w:r>
      <w:r w:rsidR="00842BA8">
        <w:rPr>
          <w:color w:val="000000"/>
        </w:rPr>
        <w:t>4</w:t>
      </w:r>
      <w:r w:rsidR="00842BA8" w:rsidRPr="00842BA8">
        <w:rPr>
          <w:color w:val="000000"/>
        </w:rPr>
        <w:t>]</w:t>
      </w:r>
      <w:r w:rsidRPr="00D46985">
        <w:rPr>
          <w:color w:val="000000"/>
        </w:rPr>
        <w:t>.</w:t>
      </w:r>
      <w:r w:rsidR="00AE14E5" w:rsidRPr="00D46985">
        <w:rPr>
          <w:color w:val="000000"/>
        </w:rPr>
        <w:t xml:space="preserve"> </w:t>
      </w:r>
    </w:p>
    <w:p w14:paraId="721CF909" w14:textId="5832D08A" w:rsidR="00994A52" w:rsidRPr="00D46985" w:rsidRDefault="001443F0" w:rsidP="00D46985">
      <w:pPr>
        <w:pStyle w:val="0"/>
        <w:ind w:firstLine="357"/>
        <w:rPr>
          <w:color w:val="000000"/>
        </w:rPr>
      </w:pPr>
      <w:r w:rsidRPr="00D46985">
        <w:rPr>
          <w:color w:val="000000"/>
        </w:rPr>
        <w:t>В рамках подготовки к проведению приемной кампании</w:t>
      </w:r>
      <w:r w:rsidR="00102E78">
        <w:rPr>
          <w:color w:val="000000"/>
        </w:rPr>
        <w:t xml:space="preserve"> 2025 года при помощи подрядчика</w:t>
      </w:r>
      <w:r w:rsidRPr="00D46985">
        <w:rPr>
          <w:color w:val="000000"/>
        </w:rPr>
        <w:t xml:space="preserve"> в </w:t>
      </w:r>
      <w:r w:rsidR="00654658" w:rsidRPr="00D46985">
        <w:rPr>
          <w:color w:val="000000"/>
        </w:rPr>
        <w:t>«</w:t>
      </w:r>
      <w:r w:rsidRPr="00D46985">
        <w:rPr>
          <w:color w:val="000000"/>
        </w:rPr>
        <w:t>1</w:t>
      </w:r>
      <w:proofErr w:type="gramStart"/>
      <w:r w:rsidRPr="00D46985">
        <w:rPr>
          <w:color w:val="000000"/>
        </w:rPr>
        <w:t>С:Университет</w:t>
      </w:r>
      <w:proofErr w:type="gramEnd"/>
      <w:r w:rsidR="008D1B46" w:rsidRPr="008D1B46">
        <w:rPr>
          <w:color w:val="000000"/>
          <w:lang w:val="en-US"/>
        </w:rPr>
        <w:t> </w:t>
      </w:r>
      <w:r w:rsidR="008D1B46">
        <w:rPr>
          <w:color w:val="000000"/>
        </w:rPr>
        <w:t>ПРОФ</w:t>
      </w:r>
      <w:r w:rsidR="00654658" w:rsidRPr="00D46985">
        <w:rPr>
          <w:color w:val="000000"/>
        </w:rPr>
        <w:t>»</w:t>
      </w:r>
      <w:r w:rsidRPr="00D46985">
        <w:rPr>
          <w:color w:val="000000"/>
        </w:rPr>
        <w:t xml:space="preserve"> были осуществлены доработки, сокращающие количество ошибок операторов и нарушений порядка приема. В частности, была установлена связь между поданными документами, подтверждающими льготу, и доступными для добавления в заявление абитуриента льготными конкурсами. Были </w:t>
      </w:r>
      <w:r w:rsidRPr="00D46985">
        <w:rPr>
          <w:color w:val="000000"/>
        </w:rPr>
        <w:lastRenderedPageBreak/>
        <w:t xml:space="preserve">добавлены ограничения на ввод </w:t>
      </w:r>
      <w:proofErr w:type="spellStart"/>
      <w:r w:rsidR="00034A1A" w:rsidRPr="00D46985">
        <w:rPr>
          <w:color w:val="000000"/>
        </w:rPr>
        <w:t>невалидных</w:t>
      </w:r>
      <w:proofErr w:type="spellEnd"/>
      <w:r w:rsidRPr="00D46985">
        <w:rPr>
          <w:color w:val="000000"/>
        </w:rPr>
        <w:t xml:space="preserve"> данных и данных, противоречащих настройкам приемной кампании. </w:t>
      </w:r>
    </w:p>
    <w:p w14:paraId="6B4A8D42" w14:textId="307730C6" w:rsidR="001443F0" w:rsidRPr="00D46985" w:rsidRDefault="008D1B46" w:rsidP="00D46985">
      <w:pPr>
        <w:pStyle w:val="0"/>
        <w:ind w:firstLine="357"/>
        <w:rPr>
          <w:color w:val="000000"/>
        </w:rPr>
      </w:pPr>
      <w:r>
        <w:rPr>
          <w:color w:val="000000"/>
        </w:rPr>
        <w:t>Еще один блок доработок был</w:t>
      </w:r>
      <w:r w:rsidR="00994A52" w:rsidRPr="00D46985">
        <w:rPr>
          <w:color w:val="000000"/>
        </w:rPr>
        <w:t xml:space="preserve"> направлен на увеличение скорости обработки документов. Таки</w:t>
      </w:r>
      <w:r w:rsidR="00050F07">
        <w:rPr>
          <w:color w:val="000000"/>
        </w:rPr>
        <w:t>е</w:t>
      </w:r>
      <w:r w:rsidR="00994A52" w:rsidRPr="00D46985">
        <w:rPr>
          <w:color w:val="000000"/>
        </w:rPr>
        <w:t xml:space="preserve"> доработки </w:t>
      </w:r>
      <w:r>
        <w:rPr>
          <w:color w:val="000000"/>
        </w:rPr>
        <w:t>обеспечивали</w:t>
      </w:r>
      <w:r w:rsidR="00994A52" w:rsidRPr="00D46985">
        <w:rPr>
          <w:color w:val="000000"/>
        </w:rPr>
        <w:t xml:space="preserve"> заполнение тех полей, которые могут быть однозначно определены на основании ранее введенной или полученной из внешних систем информации, например, автоматическое заполнение основания допуска к вступительным испытаниям на основании поданных документов.</w:t>
      </w:r>
    </w:p>
    <w:p w14:paraId="261A189C" w14:textId="6796F252" w:rsidR="00034A1A" w:rsidRPr="00D46985" w:rsidRDefault="00034A1A" w:rsidP="00D46985">
      <w:pPr>
        <w:pStyle w:val="0"/>
        <w:ind w:firstLine="357"/>
        <w:rPr>
          <w:color w:val="000000"/>
        </w:rPr>
      </w:pPr>
      <w:r w:rsidRPr="00D46985">
        <w:rPr>
          <w:color w:val="000000"/>
        </w:rPr>
        <w:t>Были реализованы и доработки личного кабинета абитуриента. Помимо проверок валидности внесенных абитуриентом данных (на этапе до отправки заявления на модерацию), был разработан раздел личного кабинет</w:t>
      </w:r>
      <w:r w:rsidR="00050F07">
        <w:rPr>
          <w:color w:val="000000"/>
        </w:rPr>
        <w:t>а</w:t>
      </w:r>
      <w:r w:rsidRPr="00D46985">
        <w:rPr>
          <w:color w:val="000000"/>
        </w:rPr>
        <w:t xml:space="preserve">, позволяющий абитуриенту запрашивать договор на оказание платных образовательных услуг и получать в ответ черновой вариант договора. Для абитуриентов, сдающих вступительные испытания, было реализовано отображение в </w:t>
      </w:r>
      <w:r w:rsidR="00050F07">
        <w:rPr>
          <w:color w:val="000000"/>
        </w:rPr>
        <w:t>личном кабинете (ЛК)</w:t>
      </w:r>
      <w:r w:rsidRPr="00D46985">
        <w:rPr>
          <w:color w:val="000000"/>
        </w:rPr>
        <w:t xml:space="preserve"> абитуриента данных для авторизации на платформе проведения дистанционных вступительных испытаний.</w:t>
      </w:r>
    </w:p>
    <w:p w14:paraId="522EE76C" w14:textId="24DB1E30" w:rsidR="005F35C7" w:rsidRPr="00D46985" w:rsidRDefault="003648FD" w:rsidP="00D46985">
      <w:pPr>
        <w:pStyle w:val="0"/>
        <w:ind w:firstLine="357"/>
        <w:rPr>
          <w:color w:val="000000"/>
        </w:rPr>
      </w:pPr>
      <w:r w:rsidRPr="00D46985">
        <w:rPr>
          <w:color w:val="000000"/>
        </w:rPr>
        <w:t xml:space="preserve">Нововведением текущего года стало появление </w:t>
      </w:r>
      <w:proofErr w:type="spellStart"/>
      <w:r w:rsidR="00F643CD">
        <w:rPr>
          <w:color w:val="000000"/>
        </w:rPr>
        <w:t>с</w:t>
      </w:r>
      <w:r w:rsidRPr="00D46985">
        <w:rPr>
          <w:color w:val="000000"/>
        </w:rPr>
        <w:t>уперсервиса</w:t>
      </w:r>
      <w:proofErr w:type="spellEnd"/>
      <w:r w:rsidRPr="00D46985">
        <w:rPr>
          <w:color w:val="000000"/>
        </w:rPr>
        <w:t xml:space="preserve"> «Поступление в вуз онлайн» для СПО</w:t>
      </w:r>
      <w:r w:rsidR="001E5305" w:rsidRPr="001E5305">
        <w:rPr>
          <w:color w:val="000000"/>
        </w:rPr>
        <w:t xml:space="preserve"> </w:t>
      </w:r>
      <w:r w:rsidR="001E5305">
        <w:rPr>
          <w:color w:val="000000"/>
        </w:rPr>
        <w:t>[</w:t>
      </w:r>
      <w:r w:rsidR="00842BA8">
        <w:rPr>
          <w:color w:val="000000"/>
        </w:rPr>
        <w:t>5</w:t>
      </w:r>
      <w:r w:rsidR="001E5305">
        <w:rPr>
          <w:color w:val="000000"/>
        </w:rPr>
        <w:t>]</w:t>
      </w:r>
      <w:r w:rsidRPr="00D46985">
        <w:rPr>
          <w:color w:val="000000"/>
        </w:rPr>
        <w:t>. В</w:t>
      </w:r>
      <w:r w:rsidR="005F35C7" w:rsidRPr="00D46985">
        <w:rPr>
          <w:color w:val="000000"/>
        </w:rPr>
        <w:t xml:space="preserve"> ходе подготовки </w:t>
      </w:r>
      <w:r w:rsidR="00997826" w:rsidRPr="00D46985">
        <w:rPr>
          <w:color w:val="000000"/>
        </w:rPr>
        <w:t xml:space="preserve">к проведению приемной </w:t>
      </w:r>
      <w:r w:rsidR="005F35C7" w:rsidRPr="00D46985">
        <w:rPr>
          <w:color w:val="000000"/>
        </w:rPr>
        <w:t xml:space="preserve">кампании 2025 года возникла значительная неопределённость, обусловленная предстоящей интеграцией </w:t>
      </w:r>
      <w:r w:rsidRPr="00D46985">
        <w:rPr>
          <w:color w:val="000000"/>
        </w:rPr>
        <w:t>информационной системы университета с ССПВО (СПО).</w:t>
      </w:r>
    </w:p>
    <w:p w14:paraId="6C70F066" w14:textId="35B7A273" w:rsidR="005F35C7" w:rsidRPr="00D46985" w:rsidRDefault="003648FD" w:rsidP="00D46985">
      <w:pPr>
        <w:pStyle w:val="0"/>
        <w:ind w:firstLine="357"/>
        <w:rPr>
          <w:color w:val="000000"/>
        </w:rPr>
      </w:pPr>
      <w:r w:rsidRPr="00D46985">
        <w:rPr>
          <w:color w:val="000000"/>
        </w:rPr>
        <w:t xml:space="preserve">В 2025 году в университете было начато внедрение продукта </w:t>
      </w:r>
      <w:r w:rsidR="00654658" w:rsidRPr="00D46985">
        <w:rPr>
          <w:color w:val="000000"/>
        </w:rPr>
        <w:t>«</w:t>
      </w:r>
      <w:r w:rsidRPr="00D46985">
        <w:rPr>
          <w:color w:val="000000"/>
        </w:rPr>
        <w:t>1</w:t>
      </w:r>
      <w:proofErr w:type="gramStart"/>
      <w:r w:rsidRPr="00D46985">
        <w:rPr>
          <w:color w:val="000000"/>
        </w:rPr>
        <w:t>С:Колледж</w:t>
      </w:r>
      <w:proofErr w:type="gramEnd"/>
      <w:r w:rsidR="008D1B46" w:rsidRPr="008D1B46">
        <w:rPr>
          <w:color w:val="000000"/>
          <w:lang w:val="en-US"/>
        </w:rPr>
        <w:t> </w:t>
      </w:r>
      <w:r w:rsidR="008D1B46">
        <w:rPr>
          <w:color w:val="000000"/>
        </w:rPr>
        <w:t>ПРОФ</w:t>
      </w:r>
      <w:r w:rsidR="00654658" w:rsidRPr="00D46985">
        <w:rPr>
          <w:color w:val="000000"/>
        </w:rPr>
        <w:t>»</w:t>
      </w:r>
      <w:r w:rsidR="00842BA8">
        <w:rPr>
          <w:color w:val="000000"/>
        </w:rPr>
        <w:t xml:space="preserve"> </w:t>
      </w:r>
      <w:r w:rsidR="00842BA8" w:rsidRPr="00842BA8">
        <w:rPr>
          <w:color w:val="000000"/>
        </w:rPr>
        <w:t>[6]</w:t>
      </w:r>
      <w:r w:rsidRPr="00D46985">
        <w:rPr>
          <w:color w:val="000000"/>
        </w:rPr>
        <w:t xml:space="preserve">. На начальных этапах внедрения планировалось запускать подсистемы, не связанные с процессами приёма. </w:t>
      </w:r>
      <w:r w:rsidR="00644A39" w:rsidRPr="00D46985">
        <w:rPr>
          <w:color w:val="000000"/>
        </w:rPr>
        <w:t>Тем не менее, п</w:t>
      </w:r>
      <w:r w:rsidR="005F35C7" w:rsidRPr="00D46985">
        <w:rPr>
          <w:color w:val="000000"/>
        </w:rPr>
        <w:t xml:space="preserve">оскольку </w:t>
      </w:r>
      <w:r w:rsidR="00654658" w:rsidRPr="00D46985">
        <w:rPr>
          <w:color w:val="000000"/>
        </w:rPr>
        <w:t>«</w:t>
      </w:r>
      <w:r w:rsidR="005F35C7" w:rsidRPr="00D46985">
        <w:rPr>
          <w:color w:val="000000"/>
        </w:rPr>
        <w:t>1</w:t>
      </w:r>
      <w:proofErr w:type="gramStart"/>
      <w:r w:rsidR="005F35C7" w:rsidRPr="00D46985">
        <w:rPr>
          <w:color w:val="000000"/>
        </w:rPr>
        <w:t>С:Колледж</w:t>
      </w:r>
      <w:proofErr w:type="gramEnd"/>
      <w:r w:rsidR="008D1B46" w:rsidRPr="008D1B46">
        <w:rPr>
          <w:color w:val="000000"/>
          <w:lang w:val="en-US"/>
        </w:rPr>
        <w:t> </w:t>
      </w:r>
      <w:r w:rsidR="008D1B46">
        <w:rPr>
          <w:color w:val="000000"/>
        </w:rPr>
        <w:t>ПРОФ</w:t>
      </w:r>
      <w:r w:rsidR="00654658" w:rsidRPr="00D46985">
        <w:rPr>
          <w:color w:val="000000"/>
        </w:rPr>
        <w:t>»</w:t>
      </w:r>
      <w:r w:rsidR="005F35C7" w:rsidRPr="00D46985">
        <w:rPr>
          <w:color w:val="000000"/>
        </w:rPr>
        <w:t xml:space="preserve"> ориентирован на процессы среднего</w:t>
      </w:r>
      <w:r w:rsidR="008D1B46">
        <w:rPr>
          <w:color w:val="000000"/>
        </w:rPr>
        <w:t xml:space="preserve"> проф</w:t>
      </w:r>
      <w:r w:rsidR="005F35C7" w:rsidRPr="00D46985">
        <w:rPr>
          <w:color w:val="000000"/>
        </w:rPr>
        <w:t>ессионального образования и разработчик продукта уже обладал опытом интеграции с ЕПГУ через региональные информационные системы, на этапе стратегического планирования</w:t>
      </w:r>
      <w:r w:rsidR="00644A39" w:rsidRPr="00D46985">
        <w:rPr>
          <w:color w:val="000000"/>
        </w:rPr>
        <w:t xml:space="preserve"> организации приема</w:t>
      </w:r>
      <w:r w:rsidR="005F35C7" w:rsidRPr="00D46985">
        <w:rPr>
          <w:color w:val="000000"/>
        </w:rPr>
        <w:t xml:space="preserve"> было принято решение использовать именно этот продукт в качестве основного для проведения приёма на программы СПО.</w:t>
      </w:r>
    </w:p>
    <w:p w14:paraId="43C374E9" w14:textId="0521EE95" w:rsidR="005F35C7" w:rsidRPr="00D46985" w:rsidRDefault="00644A39" w:rsidP="00D46985">
      <w:pPr>
        <w:pStyle w:val="0"/>
        <w:ind w:firstLine="357"/>
        <w:rPr>
          <w:color w:val="000000"/>
        </w:rPr>
      </w:pPr>
      <w:r w:rsidRPr="00D46985">
        <w:rPr>
          <w:color w:val="000000"/>
        </w:rPr>
        <w:t>В то же время</w:t>
      </w:r>
      <w:r w:rsidR="005F35C7" w:rsidRPr="00D46985">
        <w:rPr>
          <w:color w:val="000000"/>
        </w:rPr>
        <w:t xml:space="preserve"> полный отказ от </w:t>
      </w:r>
      <w:r w:rsidR="00654658" w:rsidRPr="00D46985">
        <w:rPr>
          <w:color w:val="000000"/>
        </w:rPr>
        <w:t>«</w:t>
      </w:r>
      <w:r w:rsidR="005F35C7" w:rsidRPr="00D46985">
        <w:rPr>
          <w:color w:val="000000"/>
        </w:rPr>
        <w:t>1</w:t>
      </w:r>
      <w:proofErr w:type="gramStart"/>
      <w:r w:rsidR="005F35C7" w:rsidRPr="00D46985">
        <w:rPr>
          <w:color w:val="000000"/>
        </w:rPr>
        <w:t>С:Университет</w:t>
      </w:r>
      <w:proofErr w:type="gramEnd"/>
      <w:r w:rsidR="008D1B46" w:rsidRPr="008D1B46">
        <w:rPr>
          <w:color w:val="000000"/>
          <w:lang w:val="en-US"/>
        </w:rPr>
        <w:t> </w:t>
      </w:r>
      <w:r w:rsidR="008D1B46">
        <w:rPr>
          <w:color w:val="000000"/>
        </w:rPr>
        <w:t>ПРОФ</w:t>
      </w:r>
      <w:r w:rsidR="00654658" w:rsidRPr="00D46985">
        <w:rPr>
          <w:color w:val="000000"/>
        </w:rPr>
        <w:t>»</w:t>
      </w:r>
      <w:r w:rsidR="00166878" w:rsidRPr="00D46985">
        <w:rPr>
          <w:color w:val="000000"/>
        </w:rPr>
        <w:t xml:space="preserve"> при приеме на программы </w:t>
      </w:r>
      <w:r w:rsidR="005F35C7" w:rsidRPr="00D46985">
        <w:rPr>
          <w:color w:val="000000"/>
        </w:rPr>
        <w:t xml:space="preserve">СПО был невозможен, поскольку в системе уже был реализован существенный объём доработок, включая блоки, </w:t>
      </w:r>
      <w:r w:rsidR="00DD2B8F" w:rsidRPr="00D46985">
        <w:rPr>
          <w:color w:val="000000"/>
        </w:rPr>
        <w:t xml:space="preserve">связанные с договорной работой </w:t>
      </w:r>
      <w:r w:rsidR="005F35C7" w:rsidRPr="00D46985">
        <w:rPr>
          <w:color w:val="000000"/>
        </w:rPr>
        <w:t>и функционалом личного кабинета абитуриента.</w:t>
      </w:r>
    </w:p>
    <w:p w14:paraId="3C68F23A" w14:textId="01CA8720" w:rsidR="005F35C7" w:rsidRPr="00D46985" w:rsidRDefault="005F35C7" w:rsidP="00D46985">
      <w:pPr>
        <w:pStyle w:val="0"/>
        <w:ind w:firstLine="357"/>
        <w:rPr>
          <w:color w:val="000000"/>
        </w:rPr>
      </w:pPr>
      <w:r w:rsidRPr="00D46985">
        <w:rPr>
          <w:color w:val="000000"/>
        </w:rPr>
        <w:t xml:space="preserve">С учётом этих обстоятельств было принято решение не только использовать </w:t>
      </w:r>
      <w:r w:rsidR="00654658" w:rsidRPr="00D46985">
        <w:rPr>
          <w:color w:val="000000"/>
        </w:rPr>
        <w:t>«</w:t>
      </w:r>
      <w:r w:rsidRPr="00D46985">
        <w:rPr>
          <w:color w:val="000000"/>
        </w:rPr>
        <w:t>1С:Колледж</w:t>
      </w:r>
      <w:r w:rsidR="008D1B46" w:rsidRPr="008D1B46">
        <w:rPr>
          <w:color w:val="000000"/>
          <w:lang w:val="en-US"/>
        </w:rPr>
        <w:t> </w:t>
      </w:r>
      <w:r w:rsidR="008D1B46">
        <w:rPr>
          <w:color w:val="000000"/>
        </w:rPr>
        <w:t>ПРОФ</w:t>
      </w:r>
      <w:r w:rsidR="00654658" w:rsidRPr="00D46985">
        <w:rPr>
          <w:color w:val="000000"/>
        </w:rPr>
        <w:t>»</w:t>
      </w:r>
      <w:r w:rsidRPr="00D46985">
        <w:rPr>
          <w:color w:val="000000"/>
        </w:rPr>
        <w:t xml:space="preserve"> для приёма, но и реализовать двустороннюю интеграцию между </w:t>
      </w:r>
      <w:r w:rsidR="00654658" w:rsidRPr="00D46985">
        <w:rPr>
          <w:color w:val="000000"/>
        </w:rPr>
        <w:t>«</w:t>
      </w:r>
      <w:r w:rsidRPr="00D46985">
        <w:rPr>
          <w:color w:val="000000"/>
        </w:rPr>
        <w:t>1С:Колледж</w:t>
      </w:r>
      <w:r w:rsidR="008D1B46" w:rsidRPr="008D1B46">
        <w:rPr>
          <w:color w:val="000000"/>
          <w:lang w:val="en-US"/>
        </w:rPr>
        <w:t> </w:t>
      </w:r>
      <w:r w:rsidR="008D1B46">
        <w:rPr>
          <w:color w:val="000000"/>
        </w:rPr>
        <w:t>ПРОФ</w:t>
      </w:r>
      <w:r w:rsidR="00654658" w:rsidRPr="00D46985">
        <w:rPr>
          <w:color w:val="000000"/>
        </w:rPr>
        <w:t>»</w:t>
      </w:r>
      <w:r w:rsidRPr="00D46985">
        <w:rPr>
          <w:color w:val="000000"/>
        </w:rPr>
        <w:t xml:space="preserve"> и </w:t>
      </w:r>
      <w:r w:rsidR="00654658" w:rsidRPr="00D46985">
        <w:rPr>
          <w:color w:val="000000"/>
        </w:rPr>
        <w:t>«</w:t>
      </w:r>
      <w:r w:rsidRPr="00D46985">
        <w:rPr>
          <w:color w:val="000000"/>
        </w:rPr>
        <w:t>1С:Университет</w:t>
      </w:r>
      <w:r w:rsidR="008D1B46" w:rsidRPr="008D1B46">
        <w:rPr>
          <w:color w:val="000000"/>
          <w:lang w:val="en-US"/>
        </w:rPr>
        <w:t> </w:t>
      </w:r>
      <w:r w:rsidR="008D1B46">
        <w:rPr>
          <w:color w:val="000000"/>
        </w:rPr>
        <w:t>ПРОФ</w:t>
      </w:r>
      <w:r w:rsidR="00654658" w:rsidRPr="00D46985">
        <w:rPr>
          <w:color w:val="000000"/>
        </w:rPr>
        <w:t>»</w:t>
      </w:r>
      <w:r w:rsidRPr="00D46985">
        <w:rPr>
          <w:color w:val="000000"/>
        </w:rPr>
        <w:t xml:space="preserve"> в части данных о поступ</w:t>
      </w:r>
      <w:r w:rsidR="00654658" w:rsidRPr="00D46985">
        <w:rPr>
          <w:color w:val="000000"/>
        </w:rPr>
        <w:t>ающих, их заявлени</w:t>
      </w:r>
      <w:r w:rsidR="00F643CD">
        <w:rPr>
          <w:color w:val="000000"/>
        </w:rPr>
        <w:t>й</w:t>
      </w:r>
      <w:r w:rsidR="00654658" w:rsidRPr="00D46985">
        <w:rPr>
          <w:color w:val="000000"/>
        </w:rPr>
        <w:t>, документов, данных о вступительных испытаниях</w:t>
      </w:r>
      <w:r w:rsidR="00F643CD">
        <w:rPr>
          <w:color w:val="000000"/>
        </w:rPr>
        <w:t>,</w:t>
      </w:r>
      <w:r w:rsidRPr="00D46985">
        <w:rPr>
          <w:color w:val="000000"/>
        </w:rPr>
        <w:t xml:space="preserve"> а также информации о зачислении</w:t>
      </w:r>
      <w:r w:rsidR="00654658" w:rsidRPr="00D46985">
        <w:rPr>
          <w:color w:val="000000"/>
        </w:rPr>
        <w:t>. Такой подход должен был позволить использовать все преимущества «1</w:t>
      </w:r>
      <w:proofErr w:type="gramStart"/>
      <w:r w:rsidR="00654658" w:rsidRPr="00D46985">
        <w:rPr>
          <w:color w:val="000000"/>
        </w:rPr>
        <w:t>С:Колледж</w:t>
      </w:r>
      <w:proofErr w:type="gramEnd"/>
      <w:r w:rsidR="008D1B46" w:rsidRPr="008D1B46">
        <w:rPr>
          <w:color w:val="000000"/>
          <w:lang w:val="en-US"/>
        </w:rPr>
        <w:t> </w:t>
      </w:r>
      <w:r w:rsidR="008D1B46">
        <w:rPr>
          <w:color w:val="000000"/>
        </w:rPr>
        <w:t>ПРОФ</w:t>
      </w:r>
      <w:r w:rsidR="00654658" w:rsidRPr="00D46985">
        <w:rPr>
          <w:color w:val="000000"/>
        </w:rPr>
        <w:t>» для приема на СПО, сохраняя при этом возможность пользоваться историческими системами, такими как ЛК абитуриента и «1С:Университет</w:t>
      </w:r>
      <w:r w:rsidR="008D1B46" w:rsidRPr="008D1B46">
        <w:rPr>
          <w:color w:val="000000"/>
          <w:lang w:val="en-US"/>
        </w:rPr>
        <w:t> </w:t>
      </w:r>
      <w:r w:rsidR="008D1B46">
        <w:rPr>
          <w:color w:val="000000"/>
        </w:rPr>
        <w:t>ПРОФ</w:t>
      </w:r>
      <w:r w:rsidR="00654658" w:rsidRPr="00D46985">
        <w:rPr>
          <w:color w:val="000000"/>
        </w:rPr>
        <w:t>» в части существенно доработанного договорного блока.</w:t>
      </w:r>
    </w:p>
    <w:p w14:paraId="21215DE9" w14:textId="77777777" w:rsidR="005F35C7" w:rsidRPr="00D46985" w:rsidRDefault="005F35C7" w:rsidP="00D46985">
      <w:pPr>
        <w:pStyle w:val="0"/>
        <w:ind w:firstLine="357"/>
        <w:rPr>
          <w:color w:val="000000"/>
        </w:rPr>
      </w:pPr>
      <w:r w:rsidRPr="00D46985">
        <w:rPr>
          <w:color w:val="000000"/>
        </w:rPr>
        <w:t>В итоге была выстроена следующая схема обмена данными:</w:t>
      </w:r>
    </w:p>
    <w:p w14:paraId="181C6806" w14:textId="51AE848E" w:rsidR="005F35C7" w:rsidRPr="00D46985" w:rsidRDefault="005F35C7" w:rsidP="00D46985">
      <w:pPr>
        <w:pStyle w:val="0"/>
        <w:numPr>
          <w:ilvl w:val="0"/>
          <w:numId w:val="3"/>
        </w:numPr>
        <w:rPr>
          <w:color w:val="000000"/>
        </w:rPr>
      </w:pPr>
      <w:r w:rsidRPr="00D46985">
        <w:rPr>
          <w:color w:val="000000"/>
        </w:rPr>
        <w:t xml:space="preserve">Заявления из ССПВО (СПО), а также </w:t>
      </w:r>
      <w:r w:rsidR="00F643CD">
        <w:rPr>
          <w:color w:val="000000"/>
        </w:rPr>
        <w:t xml:space="preserve">заявления, </w:t>
      </w:r>
      <w:r w:rsidRPr="00D46985">
        <w:rPr>
          <w:color w:val="000000"/>
        </w:rPr>
        <w:t xml:space="preserve">поданные лично, поступают в </w:t>
      </w:r>
      <w:r w:rsidR="008D1B46">
        <w:rPr>
          <w:color w:val="000000"/>
        </w:rPr>
        <w:t>«</w:t>
      </w:r>
      <w:r w:rsidRPr="00D46985">
        <w:rPr>
          <w:color w:val="000000"/>
        </w:rPr>
        <w:t>1</w:t>
      </w:r>
      <w:proofErr w:type="gramStart"/>
      <w:r w:rsidRPr="00D46985">
        <w:rPr>
          <w:color w:val="000000"/>
        </w:rPr>
        <w:t>С:Колледж</w:t>
      </w:r>
      <w:proofErr w:type="gramEnd"/>
      <w:r w:rsidR="008D1B46" w:rsidRPr="008D1B46">
        <w:rPr>
          <w:color w:val="000000"/>
          <w:lang w:val="en-US"/>
        </w:rPr>
        <w:t> </w:t>
      </w:r>
      <w:r w:rsidR="008D1B46">
        <w:rPr>
          <w:color w:val="000000"/>
        </w:rPr>
        <w:t>ПРОФ»</w:t>
      </w:r>
      <w:r w:rsidRPr="00D46985">
        <w:rPr>
          <w:color w:val="000000"/>
        </w:rPr>
        <w:t xml:space="preserve">. После обработки сотрудниками приёмной комиссии данные автоматически передаются в </w:t>
      </w:r>
      <w:r w:rsidR="00654658" w:rsidRPr="00D46985">
        <w:rPr>
          <w:color w:val="000000"/>
        </w:rPr>
        <w:t>«</w:t>
      </w:r>
      <w:r w:rsidRPr="00D46985">
        <w:rPr>
          <w:color w:val="000000"/>
        </w:rPr>
        <w:t>1</w:t>
      </w:r>
      <w:proofErr w:type="gramStart"/>
      <w:r w:rsidRPr="00D46985">
        <w:rPr>
          <w:color w:val="000000"/>
        </w:rPr>
        <w:t>С:Университет</w:t>
      </w:r>
      <w:proofErr w:type="gramEnd"/>
      <w:r w:rsidR="008D1B46" w:rsidRPr="008D1B46">
        <w:rPr>
          <w:color w:val="000000"/>
          <w:lang w:val="en-US"/>
        </w:rPr>
        <w:t> </w:t>
      </w:r>
      <w:r w:rsidR="008D1B46">
        <w:rPr>
          <w:color w:val="000000"/>
        </w:rPr>
        <w:t>ПРОФ</w:t>
      </w:r>
      <w:r w:rsidR="00654658" w:rsidRPr="00D46985">
        <w:rPr>
          <w:color w:val="000000"/>
        </w:rPr>
        <w:t>»</w:t>
      </w:r>
      <w:r w:rsidRPr="00D46985">
        <w:rPr>
          <w:color w:val="000000"/>
        </w:rPr>
        <w:t>. На их основе возможн</w:t>
      </w:r>
      <w:r w:rsidR="00F643CD">
        <w:rPr>
          <w:color w:val="000000"/>
        </w:rPr>
        <w:t>ы</w:t>
      </w:r>
      <w:r w:rsidRPr="00D46985">
        <w:rPr>
          <w:color w:val="000000"/>
        </w:rPr>
        <w:t xml:space="preserve"> работа с договорами, формирование отчётности</w:t>
      </w:r>
      <w:r w:rsidR="00F66F5B" w:rsidRPr="00D46985">
        <w:rPr>
          <w:color w:val="000000"/>
        </w:rPr>
        <w:t xml:space="preserve"> и печатных форм</w:t>
      </w:r>
      <w:r w:rsidRPr="00D46985">
        <w:rPr>
          <w:color w:val="000000"/>
        </w:rPr>
        <w:t>, предоставление абитуриенту доступа к личному кабинету и платформе вступительных испытаний.</w:t>
      </w:r>
    </w:p>
    <w:p w14:paraId="14CF6062" w14:textId="77B72244" w:rsidR="005F35C7" w:rsidRPr="00D46985" w:rsidRDefault="005F35C7" w:rsidP="00D46985">
      <w:pPr>
        <w:pStyle w:val="0"/>
        <w:numPr>
          <w:ilvl w:val="0"/>
          <w:numId w:val="3"/>
        </w:numPr>
        <w:rPr>
          <w:color w:val="000000"/>
        </w:rPr>
      </w:pPr>
      <w:r w:rsidRPr="00D46985">
        <w:rPr>
          <w:color w:val="000000"/>
        </w:rPr>
        <w:t xml:space="preserve">Заявления из личного кабинета абитуриента поступают непосредственно в </w:t>
      </w:r>
      <w:r w:rsidR="00654658" w:rsidRPr="00D46985">
        <w:rPr>
          <w:color w:val="000000"/>
        </w:rPr>
        <w:t>«</w:t>
      </w:r>
      <w:r w:rsidRPr="00D46985">
        <w:rPr>
          <w:color w:val="000000"/>
        </w:rPr>
        <w:t>1</w:t>
      </w:r>
      <w:proofErr w:type="gramStart"/>
      <w:r w:rsidRPr="00D46985">
        <w:rPr>
          <w:color w:val="000000"/>
        </w:rPr>
        <w:t>С:Университет</w:t>
      </w:r>
      <w:proofErr w:type="gramEnd"/>
      <w:r w:rsidR="008D1B46" w:rsidRPr="008D1B46">
        <w:rPr>
          <w:color w:val="000000"/>
          <w:lang w:val="en-US"/>
        </w:rPr>
        <w:t> </w:t>
      </w:r>
      <w:r w:rsidR="008D1B46">
        <w:rPr>
          <w:color w:val="000000"/>
        </w:rPr>
        <w:t>ПРОФ</w:t>
      </w:r>
      <w:r w:rsidR="00654658" w:rsidRPr="00D46985">
        <w:rPr>
          <w:color w:val="000000"/>
        </w:rPr>
        <w:t>»</w:t>
      </w:r>
      <w:r w:rsidRPr="00D46985">
        <w:rPr>
          <w:color w:val="000000"/>
        </w:rPr>
        <w:t xml:space="preserve"> и автоматически передаются в </w:t>
      </w:r>
      <w:r w:rsidR="008D1B46">
        <w:rPr>
          <w:color w:val="000000"/>
        </w:rPr>
        <w:t>«</w:t>
      </w:r>
      <w:r w:rsidRPr="00D46985">
        <w:rPr>
          <w:color w:val="000000"/>
        </w:rPr>
        <w:t>1С:Колледж</w:t>
      </w:r>
      <w:r w:rsidR="008D1B46" w:rsidRPr="008D1B46">
        <w:rPr>
          <w:color w:val="000000"/>
          <w:lang w:val="en-US"/>
        </w:rPr>
        <w:t> </w:t>
      </w:r>
      <w:r w:rsidR="008D1B46">
        <w:rPr>
          <w:color w:val="000000"/>
        </w:rPr>
        <w:t>ПРОФ»</w:t>
      </w:r>
      <w:r w:rsidRPr="00D46985">
        <w:rPr>
          <w:color w:val="000000"/>
        </w:rPr>
        <w:t xml:space="preserve">, </w:t>
      </w:r>
      <w:r w:rsidRPr="00D46985">
        <w:rPr>
          <w:color w:val="000000"/>
        </w:rPr>
        <w:lastRenderedPageBreak/>
        <w:t>откуда затем выгружаются в ССПВО (СПО).</w:t>
      </w:r>
      <w:r w:rsidR="00F66F5B" w:rsidRPr="00D46985">
        <w:rPr>
          <w:color w:val="000000"/>
        </w:rPr>
        <w:t xml:space="preserve"> В </w:t>
      </w:r>
      <w:r w:rsidR="00654658" w:rsidRPr="00D46985">
        <w:rPr>
          <w:color w:val="000000"/>
        </w:rPr>
        <w:t>«</w:t>
      </w:r>
      <w:r w:rsidR="00F66F5B" w:rsidRPr="00D46985">
        <w:rPr>
          <w:color w:val="000000"/>
        </w:rPr>
        <w:t>1</w:t>
      </w:r>
      <w:proofErr w:type="gramStart"/>
      <w:r w:rsidR="00F66F5B" w:rsidRPr="00D46985">
        <w:rPr>
          <w:color w:val="000000"/>
        </w:rPr>
        <w:t>С:Колледж</w:t>
      </w:r>
      <w:proofErr w:type="gramEnd"/>
      <w:r w:rsidR="008D1B46" w:rsidRPr="008D1B46">
        <w:rPr>
          <w:color w:val="000000"/>
          <w:lang w:val="en-US"/>
        </w:rPr>
        <w:t> </w:t>
      </w:r>
      <w:r w:rsidR="008D1B46">
        <w:rPr>
          <w:color w:val="000000"/>
        </w:rPr>
        <w:t>ПРОФ</w:t>
      </w:r>
      <w:r w:rsidR="00654658" w:rsidRPr="00D46985">
        <w:rPr>
          <w:color w:val="000000"/>
        </w:rPr>
        <w:t>»</w:t>
      </w:r>
      <w:r w:rsidR="00F66F5B" w:rsidRPr="00D46985">
        <w:rPr>
          <w:color w:val="000000"/>
        </w:rPr>
        <w:t xml:space="preserve"> при этом возможно получение печатных форм и типовых отчетов.</w:t>
      </w:r>
    </w:p>
    <w:p w14:paraId="72B15DE6" w14:textId="0E63CE2F" w:rsidR="005F35C7" w:rsidRPr="00D46985" w:rsidRDefault="005F35C7" w:rsidP="008D1B46">
      <w:pPr>
        <w:pStyle w:val="0"/>
        <w:numPr>
          <w:ilvl w:val="0"/>
          <w:numId w:val="3"/>
        </w:numPr>
        <w:rPr>
          <w:color w:val="000000"/>
        </w:rPr>
      </w:pPr>
      <w:r w:rsidRPr="00D46985">
        <w:rPr>
          <w:color w:val="000000"/>
        </w:rPr>
        <w:t xml:space="preserve">Списки поступающих и приказы о зачислении формируются в </w:t>
      </w:r>
      <w:r w:rsidR="00654658" w:rsidRPr="00D46985">
        <w:rPr>
          <w:color w:val="000000"/>
        </w:rPr>
        <w:t>«</w:t>
      </w:r>
      <w:r w:rsidRPr="00D46985">
        <w:rPr>
          <w:color w:val="000000"/>
        </w:rPr>
        <w:t>1</w:t>
      </w:r>
      <w:proofErr w:type="gramStart"/>
      <w:r w:rsidRPr="00D46985">
        <w:rPr>
          <w:color w:val="000000"/>
        </w:rPr>
        <w:t>С:Университет</w:t>
      </w:r>
      <w:proofErr w:type="gramEnd"/>
      <w:r w:rsidR="0061420A" w:rsidRPr="008D1B46">
        <w:rPr>
          <w:color w:val="000000"/>
          <w:lang w:val="en-US"/>
        </w:rPr>
        <w:t> </w:t>
      </w:r>
      <w:r w:rsidR="008D1B46">
        <w:rPr>
          <w:color w:val="000000"/>
        </w:rPr>
        <w:t>ПРОФ</w:t>
      </w:r>
      <w:r w:rsidR="00654658" w:rsidRPr="00D46985">
        <w:rPr>
          <w:color w:val="000000"/>
        </w:rPr>
        <w:t>»</w:t>
      </w:r>
      <w:r w:rsidRPr="00D46985">
        <w:rPr>
          <w:color w:val="000000"/>
        </w:rPr>
        <w:t xml:space="preserve"> с использованием инструмента «Мастер списков поступающих». После формирования приказы передаются в </w:t>
      </w:r>
      <w:r w:rsidR="00654658" w:rsidRPr="00D46985">
        <w:rPr>
          <w:color w:val="000000"/>
        </w:rPr>
        <w:t>«</w:t>
      </w:r>
      <w:r w:rsidRPr="00D46985">
        <w:rPr>
          <w:color w:val="000000"/>
        </w:rPr>
        <w:t>1</w:t>
      </w:r>
      <w:proofErr w:type="gramStart"/>
      <w:r w:rsidRPr="00D46985">
        <w:rPr>
          <w:color w:val="000000"/>
        </w:rPr>
        <w:t>С:Колледж</w:t>
      </w:r>
      <w:proofErr w:type="gramEnd"/>
      <w:r w:rsidR="0061420A" w:rsidRPr="008D1B46">
        <w:rPr>
          <w:color w:val="000000"/>
          <w:lang w:val="en-US"/>
        </w:rPr>
        <w:t> </w:t>
      </w:r>
      <w:r w:rsidR="008D1B46">
        <w:rPr>
          <w:color w:val="000000"/>
        </w:rPr>
        <w:t>ПРОФ</w:t>
      </w:r>
      <w:r w:rsidR="00654658" w:rsidRPr="00D46985">
        <w:rPr>
          <w:color w:val="000000"/>
        </w:rPr>
        <w:t>»</w:t>
      </w:r>
      <w:r w:rsidRPr="00D46985">
        <w:rPr>
          <w:color w:val="000000"/>
        </w:rPr>
        <w:t>.</w:t>
      </w:r>
      <w:r w:rsidR="00F66F5B" w:rsidRPr="00D46985">
        <w:rPr>
          <w:color w:val="000000"/>
        </w:rPr>
        <w:t xml:space="preserve"> Сохраняется возможность зачисления средствами </w:t>
      </w:r>
      <w:r w:rsidR="00654658" w:rsidRPr="00D46985">
        <w:rPr>
          <w:color w:val="000000"/>
        </w:rPr>
        <w:t>«1</w:t>
      </w:r>
      <w:proofErr w:type="gramStart"/>
      <w:r w:rsidR="00F66F5B" w:rsidRPr="00D46985">
        <w:rPr>
          <w:color w:val="000000"/>
        </w:rPr>
        <w:t>С:Колледж</w:t>
      </w:r>
      <w:proofErr w:type="gramEnd"/>
      <w:r w:rsidR="0061420A" w:rsidRPr="008D1B46">
        <w:rPr>
          <w:color w:val="000000"/>
          <w:lang w:val="en-US"/>
        </w:rPr>
        <w:t> </w:t>
      </w:r>
      <w:r w:rsidR="008D1B46">
        <w:rPr>
          <w:color w:val="000000"/>
        </w:rPr>
        <w:t>ПРОФ</w:t>
      </w:r>
      <w:r w:rsidR="00654658" w:rsidRPr="00D46985">
        <w:rPr>
          <w:color w:val="000000"/>
        </w:rPr>
        <w:t>»</w:t>
      </w:r>
      <w:r w:rsidR="00F66F5B" w:rsidRPr="00D46985">
        <w:rPr>
          <w:color w:val="000000"/>
        </w:rPr>
        <w:t xml:space="preserve">, реализована выгрузка списков на сайт вуза из </w:t>
      </w:r>
      <w:r w:rsidR="00654658" w:rsidRPr="00D46985">
        <w:rPr>
          <w:color w:val="000000"/>
        </w:rPr>
        <w:t>«</w:t>
      </w:r>
      <w:r w:rsidR="00F66F5B" w:rsidRPr="00D46985">
        <w:rPr>
          <w:color w:val="000000"/>
        </w:rPr>
        <w:t>1С:Колледж</w:t>
      </w:r>
      <w:r w:rsidR="008D1B46">
        <w:rPr>
          <w:color w:val="000000"/>
        </w:rPr>
        <w:t xml:space="preserve"> ПРОФ</w:t>
      </w:r>
      <w:r w:rsidR="00654658" w:rsidRPr="00D46985">
        <w:rPr>
          <w:color w:val="000000"/>
        </w:rPr>
        <w:t>»</w:t>
      </w:r>
      <w:r w:rsidR="00F66F5B" w:rsidRPr="00D46985">
        <w:rPr>
          <w:color w:val="000000"/>
        </w:rPr>
        <w:t xml:space="preserve"> в качестве резервного варианта.</w:t>
      </w:r>
    </w:p>
    <w:p w14:paraId="196C39A4" w14:textId="1011795D" w:rsidR="005F35C7" w:rsidRPr="00D46985" w:rsidRDefault="005F35C7" w:rsidP="00D46985">
      <w:pPr>
        <w:pStyle w:val="0"/>
        <w:numPr>
          <w:ilvl w:val="0"/>
          <w:numId w:val="3"/>
        </w:numPr>
        <w:rPr>
          <w:color w:val="000000"/>
        </w:rPr>
      </w:pPr>
      <w:r w:rsidRPr="00D46985">
        <w:rPr>
          <w:color w:val="000000"/>
        </w:rPr>
        <w:t xml:space="preserve">Списки поступающих для ССПВО (СПО) формируются средствами </w:t>
      </w:r>
      <w:r w:rsidR="00654658" w:rsidRPr="00D46985">
        <w:rPr>
          <w:color w:val="000000"/>
        </w:rPr>
        <w:t>«</w:t>
      </w:r>
      <w:r w:rsidRPr="00D46985">
        <w:rPr>
          <w:color w:val="000000"/>
        </w:rPr>
        <w:t>1</w:t>
      </w:r>
      <w:proofErr w:type="gramStart"/>
      <w:r w:rsidRPr="00D46985">
        <w:rPr>
          <w:color w:val="000000"/>
        </w:rPr>
        <w:t>С:Колледж</w:t>
      </w:r>
      <w:proofErr w:type="gramEnd"/>
      <w:r w:rsidR="0061420A" w:rsidRPr="008D1B46">
        <w:rPr>
          <w:color w:val="000000"/>
          <w:lang w:val="en-US"/>
        </w:rPr>
        <w:t> </w:t>
      </w:r>
      <w:r w:rsidR="008D1B46">
        <w:rPr>
          <w:color w:val="000000"/>
        </w:rPr>
        <w:t>ПРОФ</w:t>
      </w:r>
      <w:r w:rsidR="00654658" w:rsidRPr="00D46985">
        <w:rPr>
          <w:color w:val="000000"/>
        </w:rPr>
        <w:t>»</w:t>
      </w:r>
      <w:r w:rsidRPr="00D46985">
        <w:rPr>
          <w:color w:val="000000"/>
        </w:rPr>
        <w:t>.</w:t>
      </w:r>
    </w:p>
    <w:p w14:paraId="67EC106F" w14:textId="77777777" w:rsidR="005F35C7" w:rsidRPr="00D46985" w:rsidRDefault="00034A1A" w:rsidP="00C40E9C">
      <w:pPr>
        <w:pStyle w:val="0"/>
        <w:ind w:firstLine="0"/>
        <w:rPr>
          <w:color w:val="000000"/>
        </w:rPr>
      </w:pPr>
      <w:r w:rsidRPr="00D46985">
        <w:rPr>
          <w:noProof/>
          <w:color w:val="000000"/>
          <w:lang w:eastAsia="ru-RU"/>
        </w:rPr>
        <w:drawing>
          <wp:inline distT="0" distB="0" distL="0" distR="0" wp14:anchorId="6FFC2F9F" wp14:editId="38BBE7A4">
            <wp:extent cx="5473700" cy="339182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722" cy="339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F5394" w14:textId="2F2022B1" w:rsidR="005F35C7" w:rsidRPr="00EE3719" w:rsidRDefault="00D46985" w:rsidP="00D46985">
      <w:pPr>
        <w:pStyle w:val="ab"/>
        <w:suppressLineNumbers/>
        <w:suppressAutoHyphens/>
        <w:spacing w:before="120" w:after="120"/>
        <w:jc w:val="center"/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lang w:eastAsia="zh-CN"/>
        </w:rPr>
      </w:pPr>
      <w:r w:rsidRPr="00EE3719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lang w:eastAsia="zh-CN"/>
        </w:rPr>
        <w:t>Рис</w:t>
      </w:r>
      <w:r w:rsidR="00DA4436" w:rsidRPr="00EE3719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lang w:eastAsia="zh-CN"/>
        </w:rPr>
        <w:t>.</w:t>
      </w:r>
      <w:r w:rsidR="005F35C7" w:rsidRPr="00EE3719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lang w:eastAsia="zh-CN"/>
        </w:rPr>
        <w:t xml:space="preserve"> </w:t>
      </w:r>
      <w:r w:rsidR="00B60876" w:rsidRPr="00EE3719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lang w:eastAsia="zh-CN"/>
        </w:rPr>
        <w:t>2</w:t>
      </w:r>
      <w:r w:rsidR="00DA4436" w:rsidRPr="00EE3719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lang w:eastAsia="zh-CN"/>
        </w:rPr>
        <w:t>.</w:t>
      </w:r>
      <w:r w:rsidR="007C2601" w:rsidRPr="00EE3719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  <w:lang w:eastAsia="zh-CN"/>
        </w:rPr>
        <w:t xml:space="preserve"> Схема обмена данными</w:t>
      </w:r>
    </w:p>
    <w:p w14:paraId="26764C21" w14:textId="74113996" w:rsidR="00E76F23" w:rsidRPr="00D46985" w:rsidRDefault="00E76F23" w:rsidP="00D46985">
      <w:pPr>
        <w:pStyle w:val="0"/>
        <w:ind w:firstLine="357"/>
        <w:rPr>
          <w:color w:val="000000"/>
        </w:rPr>
      </w:pPr>
      <w:r w:rsidRPr="00D46985">
        <w:rPr>
          <w:color w:val="000000"/>
        </w:rPr>
        <w:t xml:space="preserve">В процессе разработки интеграции между системами были выявлены сложности, связанные с различными требованиями к качеству данных в </w:t>
      </w:r>
      <w:r w:rsidR="00654658" w:rsidRPr="00D46985">
        <w:rPr>
          <w:color w:val="000000"/>
        </w:rPr>
        <w:t>«</w:t>
      </w:r>
      <w:r w:rsidRPr="00D46985">
        <w:rPr>
          <w:color w:val="000000"/>
        </w:rPr>
        <w:t>1</w:t>
      </w:r>
      <w:proofErr w:type="gramStart"/>
      <w:r w:rsidRPr="00D46985">
        <w:rPr>
          <w:color w:val="000000"/>
        </w:rPr>
        <w:t>С:Университет</w:t>
      </w:r>
      <w:proofErr w:type="gramEnd"/>
      <w:r w:rsidR="0061420A" w:rsidRPr="008D1B46">
        <w:rPr>
          <w:color w:val="000000"/>
          <w:lang w:val="en-US"/>
        </w:rPr>
        <w:t> </w:t>
      </w:r>
      <w:r w:rsidR="008D1B46">
        <w:rPr>
          <w:color w:val="000000"/>
        </w:rPr>
        <w:t>ПРОФ</w:t>
      </w:r>
      <w:r w:rsidR="00654658" w:rsidRPr="00D46985">
        <w:rPr>
          <w:color w:val="000000"/>
        </w:rPr>
        <w:t>»</w:t>
      </w:r>
      <w:r w:rsidRPr="00D46985">
        <w:rPr>
          <w:color w:val="000000"/>
        </w:rPr>
        <w:t xml:space="preserve"> и </w:t>
      </w:r>
      <w:r w:rsidR="00654658" w:rsidRPr="00D46985">
        <w:rPr>
          <w:color w:val="000000"/>
        </w:rPr>
        <w:t>«</w:t>
      </w:r>
      <w:r w:rsidRPr="00D46985">
        <w:rPr>
          <w:color w:val="000000"/>
        </w:rPr>
        <w:t>1С:Колледж</w:t>
      </w:r>
      <w:r w:rsidR="008D1B46">
        <w:rPr>
          <w:color w:val="000000"/>
        </w:rPr>
        <w:t xml:space="preserve"> ПРОФ</w:t>
      </w:r>
      <w:r w:rsidR="00654658" w:rsidRPr="00D46985">
        <w:rPr>
          <w:color w:val="000000"/>
        </w:rPr>
        <w:t xml:space="preserve">». </w:t>
      </w:r>
      <w:r w:rsidRPr="00D46985">
        <w:rPr>
          <w:color w:val="000000"/>
        </w:rPr>
        <w:t xml:space="preserve">В </w:t>
      </w:r>
      <w:r w:rsidR="00654658" w:rsidRPr="00D46985">
        <w:rPr>
          <w:color w:val="000000"/>
        </w:rPr>
        <w:t>«1</w:t>
      </w:r>
      <w:proofErr w:type="gramStart"/>
      <w:r w:rsidRPr="00D46985">
        <w:rPr>
          <w:color w:val="000000"/>
        </w:rPr>
        <w:t>С:Колледж</w:t>
      </w:r>
      <w:proofErr w:type="gramEnd"/>
      <w:r w:rsidR="0061420A" w:rsidRPr="008D1B46">
        <w:rPr>
          <w:color w:val="000000"/>
          <w:lang w:val="en-US"/>
        </w:rPr>
        <w:t> </w:t>
      </w:r>
      <w:r w:rsidR="008D1B46">
        <w:rPr>
          <w:color w:val="000000"/>
        </w:rPr>
        <w:t>ПРОФ</w:t>
      </w:r>
      <w:r w:rsidR="00654658" w:rsidRPr="00D46985">
        <w:rPr>
          <w:color w:val="000000"/>
        </w:rPr>
        <w:t>»</w:t>
      </w:r>
      <w:r w:rsidRPr="00D46985">
        <w:rPr>
          <w:color w:val="000000"/>
        </w:rPr>
        <w:t xml:space="preserve"> допускается ввод неполной информации об абитуриенте и его законных представителях, а часть реквизитов не имеет жестко заданных форматов и представлена произвольными строками. В то же время в </w:t>
      </w:r>
      <w:r w:rsidR="00654658" w:rsidRPr="00D46985">
        <w:rPr>
          <w:color w:val="000000"/>
        </w:rPr>
        <w:t>«</w:t>
      </w:r>
      <w:r w:rsidRPr="00D46985">
        <w:rPr>
          <w:color w:val="000000"/>
        </w:rPr>
        <w:t>1</w:t>
      </w:r>
      <w:proofErr w:type="gramStart"/>
      <w:r w:rsidRPr="00D46985">
        <w:rPr>
          <w:color w:val="000000"/>
        </w:rPr>
        <w:t>С:Университет</w:t>
      </w:r>
      <w:proofErr w:type="gramEnd"/>
      <w:r w:rsidR="0061420A" w:rsidRPr="008D1B46">
        <w:rPr>
          <w:color w:val="000000"/>
          <w:lang w:val="en-US"/>
        </w:rPr>
        <w:t> </w:t>
      </w:r>
      <w:r w:rsidR="008D1B46">
        <w:rPr>
          <w:color w:val="000000"/>
        </w:rPr>
        <w:t>ПРОФ</w:t>
      </w:r>
      <w:r w:rsidR="00654658" w:rsidRPr="00D46985">
        <w:rPr>
          <w:color w:val="000000"/>
        </w:rPr>
        <w:t>»</w:t>
      </w:r>
      <w:r w:rsidRPr="00D46985">
        <w:rPr>
          <w:color w:val="000000"/>
        </w:rPr>
        <w:t xml:space="preserve"> </w:t>
      </w:r>
      <w:r w:rsidR="003648FD" w:rsidRPr="00D46985">
        <w:rPr>
          <w:color w:val="000000"/>
        </w:rPr>
        <w:t xml:space="preserve">даже в типовом решении </w:t>
      </w:r>
      <w:r w:rsidRPr="00D46985">
        <w:rPr>
          <w:color w:val="000000"/>
        </w:rPr>
        <w:t>реализован строгий контроль корректности и полноты данных.</w:t>
      </w:r>
    </w:p>
    <w:p w14:paraId="23534F07" w14:textId="1BDC28D6" w:rsidR="00E76F23" w:rsidRPr="00D46985" w:rsidRDefault="00E76F23" w:rsidP="00D46985">
      <w:pPr>
        <w:pStyle w:val="0"/>
        <w:ind w:firstLine="357"/>
        <w:rPr>
          <w:color w:val="000000"/>
        </w:rPr>
      </w:pPr>
      <w:r w:rsidRPr="00D46985">
        <w:rPr>
          <w:color w:val="000000"/>
        </w:rPr>
        <w:t xml:space="preserve">Для обеспечения корректного обмена в </w:t>
      </w:r>
      <w:r w:rsidR="00654658" w:rsidRPr="00D46985">
        <w:rPr>
          <w:color w:val="000000"/>
        </w:rPr>
        <w:t>«</w:t>
      </w:r>
      <w:r w:rsidRPr="00D46985">
        <w:rPr>
          <w:color w:val="000000"/>
        </w:rPr>
        <w:t>1</w:t>
      </w:r>
      <w:proofErr w:type="gramStart"/>
      <w:r w:rsidRPr="00D46985">
        <w:rPr>
          <w:color w:val="000000"/>
        </w:rPr>
        <w:t>С:Колледж</w:t>
      </w:r>
      <w:proofErr w:type="gramEnd"/>
      <w:r w:rsidR="0061420A" w:rsidRPr="008D1B46">
        <w:rPr>
          <w:color w:val="000000"/>
          <w:lang w:val="en-US"/>
        </w:rPr>
        <w:t> </w:t>
      </w:r>
      <w:r w:rsidR="008D1B46">
        <w:rPr>
          <w:color w:val="000000"/>
        </w:rPr>
        <w:t>ПРОФ</w:t>
      </w:r>
      <w:r w:rsidR="00654658" w:rsidRPr="00D46985">
        <w:rPr>
          <w:color w:val="000000"/>
        </w:rPr>
        <w:t>»</w:t>
      </w:r>
      <w:r w:rsidRPr="00D46985">
        <w:rPr>
          <w:color w:val="000000"/>
        </w:rPr>
        <w:t xml:space="preserve"> были реализованы дополнительные ограничения, механизмы валидации и автоматические проверки, что позволило обеспечить стабильный обмен информацией.</w:t>
      </w:r>
    </w:p>
    <w:p w14:paraId="4E0B8C7E" w14:textId="654B8766" w:rsidR="00E76F23" w:rsidRPr="00D46985" w:rsidRDefault="00E76F23" w:rsidP="00D46985">
      <w:pPr>
        <w:pStyle w:val="0"/>
        <w:ind w:firstLine="357"/>
        <w:rPr>
          <w:color w:val="000000"/>
        </w:rPr>
      </w:pPr>
      <w:r w:rsidRPr="00D46985">
        <w:rPr>
          <w:color w:val="000000"/>
        </w:rPr>
        <w:t>Благодаря проведённой работе интеграция была успешно применена в рамках приёмной кампании. В итоге</w:t>
      </w:r>
      <w:r w:rsidR="00A86C2E" w:rsidRPr="00D46985">
        <w:rPr>
          <w:color w:val="000000"/>
        </w:rPr>
        <w:t>, в рамках приема на программы СПО</w:t>
      </w:r>
      <w:r w:rsidRPr="00D46985">
        <w:rPr>
          <w:color w:val="000000"/>
        </w:rPr>
        <w:t xml:space="preserve"> было обработано более 13 тысяч заявлений, из которых около 5,5 тысячи были поданы через ЕПГУ.</w:t>
      </w:r>
      <w:r w:rsidR="00A86C2E" w:rsidRPr="00D46985">
        <w:rPr>
          <w:color w:val="000000"/>
        </w:rPr>
        <w:t xml:space="preserve"> При этом ЛК абитуриента не утратил актуальности для абитуриентов СПО и стал путем подачи </w:t>
      </w:r>
      <w:r w:rsidR="00AE44A3" w:rsidRPr="00D46985">
        <w:rPr>
          <w:color w:val="000000"/>
        </w:rPr>
        <w:t>порядка 10%</w:t>
      </w:r>
      <w:r w:rsidR="00A86C2E" w:rsidRPr="00D46985">
        <w:rPr>
          <w:color w:val="000000"/>
        </w:rPr>
        <w:t xml:space="preserve"> заявлений.</w:t>
      </w:r>
      <w:r w:rsidRPr="00D46985">
        <w:rPr>
          <w:color w:val="000000"/>
        </w:rPr>
        <w:t xml:space="preserve"> </w:t>
      </w:r>
      <w:r w:rsidR="00913A02" w:rsidRPr="00D46985">
        <w:rPr>
          <w:color w:val="000000"/>
        </w:rPr>
        <w:t>Благодаря внедрению «1</w:t>
      </w:r>
      <w:proofErr w:type="gramStart"/>
      <w:r w:rsidR="00913A02" w:rsidRPr="00D46985">
        <w:rPr>
          <w:color w:val="000000"/>
        </w:rPr>
        <w:t>С:Колледж</w:t>
      </w:r>
      <w:proofErr w:type="gramEnd"/>
      <w:r w:rsidR="0061420A" w:rsidRPr="008D1B46">
        <w:rPr>
          <w:color w:val="000000"/>
          <w:lang w:val="en-US"/>
        </w:rPr>
        <w:t> </w:t>
      </w:r>
      <w:r w:rsidR="008D1B46">
        <w:rPr>
          <w:color w:val="000000"/>
        </w:rPr>
        <w:t>ПРОФ</w:t>
      </w:r>
      <w:r w:rsidR="00913A02" w:rsidRPr="00D46985">
        <w:rPr>
          <w:color w:val="000000"/>
        </w:rPr>
        <w:t>» о</w:t>
      </w:r>
      <w:r w:rsidR="00A86C2E" w:rsidRPr="00D46985">
        <w:rPr>
          <w:color w:val="000000"/>
        </w:rPr>
        <w:t>бмен данными с ССПВО (СПО) проходил без накладок, нормативный срок передачи информации соблюдался на протяжении всей пр</w:t>
      </w:r>
      <w:r w:rsidR="00913A02" w:rsidRPr="00D46985">
        <w:rPr>
          <w:color w:val="000000"/>
        </w:rPr>
        <w:t>и</w:t>
      </w:r>
      <w:r w:rsidR="00A86C2E" w:rsidRPr="00D46985">
        <w:rPr>
          <w:color w:val="000000"/>
        </w:rPr>
        <w:t>емной кампании.</w:t>
      </w:r>
    </w:p>
    <w:p w14:paraId="612D84AA" w14:textId="1D963F21" w:rsidR="00A86C2E" w:rsidRPr="00D46985" w:rsidRDefault="00913A02" w:rsidP="00D46985">
      <w:pPr>
        <w:pStyle w:val="0"/>
        <w:ind w:firstLine="357"/>
        <w:rPr>
          <w:color w:val="000000"/>
        </w:rPr>
      </w:pPr>
      <w:r w:rsidRPr="00D46985">
        <w:rPr>
          <w:color w:val="000000"/>
        </w:rPr>
        <w:lastRenderedPageBreak/>
        <w:t xml:space="preserve">Важный вклад в успешное проведение приемной кампании внесли доработки систем на базе </w:t>
      </w:r>
      <w:r w:rsidR="00F5321C">
        <w:rPr>
          <w:color w:val="000000"/>
        </w:rPr>
        <w:t>«</w:t>
      </w:r>
      <w:r w:rsidRPr="00D46985">
        <w:rPr>
          <w:color w:val="000000"/>
        </w:rPr>
        <w:t>1</w:t>
      </w:r>
      <w:proofErr w:type="gramStart"/>
      <w:r w:rsidRPr="00D46985">
        <w:rPr>
          <w:color w:val="000000"/>
        </w:rPr>
        <w:t>С:Предприятие</w:t>
      </w:r>
      <w:proofErr w:type="gramEnd"/>
      <w:r w:rsidR="00F5321C">
        <w:rPr>
          <w:color w:val="000000"/>
        </w:rPr>
        <w:t>»</w:t>
      </w:r>
      <w:r w:rsidRPr="00D46985">
        <w:rPr>
          <w:color w:val="000000"/>
        </w:rPr>
        <w:t>, снизившие количество ошибок и увеличившие скорость работы с абитуриентами. А б</w:t>
      </w:r>
      <w:r w:rsidR="00A86C2E" w:rsidRPr="00D46985">
        <w:rPr>
          <w:color w:val="000000"/>
        </w:rPr>
        <w:t>лагодаря оперативной работе подрядчика было минимизировано время решения технических проблем</w:t>
      </w:r>
      <w:r w:rsidRPr="00D46985">
        <w:rPr>
          <w:color w:val="000000"/>
        </w:rPr>
        <w:t xml:space="preserve"> как центральной приемной комиссии, так и</w:t>
      </w:r>
      <w:r w:rsidR="00A86C2E" w:rsidRPr="00D46985">
        <w:rPr>
          <w:color w:val="000000"/>
        </w:rPr>
        <w:t xml:space="preserve"> филиалов, в том числе находящихся в удаленных часовых поясах. Такой формат работы позволил </w:t>
      </w:r>
      <w:r w:rsidRPr="00D46985">
        <w:rPr>
          <w:color w:val="000000"/>
        </w:rPr>
        <w:t xml:space="preserve">успешно </w:t>
      </w:r>
      <w:r w:rsidR="00A86C2E" w:rsidRPr="00D46985">
        <w:rPr>
          <w:color w:val="000000"/>
        </w:rPr>
        <w:t xml:space="preserve">провести приемную кампанию с объемом </w:t>
      </w:r>
      <w:r w:rsidR="008F75B7" w:rsidRPr="00D46985">
        <w:rPr>
          <w:color w:val="000000"/>
        </w:rPr>
        <w:t xml:space="preserve">в 35 тысяч </w:t>
      </w:r>
      <w:r w:rsidR="00A86C2E" w:rsidRPr="00D46985">
        <w:rPr>
          <w:color w:val="000000"/>
        </w:rPr>
        <w:t>заявлений</w:t>
      </w:r>
      <w:r w:rsidR="008F75B7" w:rsidRPr="00D46985">
        <w:rPr>
          <w:color w:val="000000"/>
        </w:rPr>
        <w:t>.</w:t>
      </w:r>
      <w:r w:rsidR="00A86C2E" w:rsidRPr="00D46985">
        <w:rPr>
          <w:color w:val="000000"/>
        </w:rPr>
        <w:t xml:space="preserve"> </w:t>
      </w:r>
    </w:p>
    <w:p w14:paraId="2C19AC85" w14:textId="77777777" w:rsidR="00E76F23" w:rsidRDefault="00E76F23" w:rsidP="007C2601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</w:p>
    <w:p w14:paraId="220A553D" w14:textId="28009E1F" w:rsidR="001E5305" w:rsidRDefault="001E5305" w:rsidP="001E5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9433E44" w14:textId="50086886" w:rsidR="00842BA8" w:rsidRDefault="00842BA8" w:rsidP="00DA4436">
      <w:pPr>
        <w:pStyle w:val="a3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Российский университет кооперации. Приемная комиссия</w:t>
      </w:r>
      <w:r w:rsidR="00DA4436">
        <w:rPr>
          <w:rFonts w:ascii="Times New Roman" w:hAnsi="Times New Roman" w:cs="Times New Roman"/>
          <w:sz w:val="24"/>
          <w:szCs w:val="24"/>
        </w:rPr>
        <w:t xml:space="preserve">. </w:t>
      </w:r>
      <w:r w:rsidR="00DA4436" w:rsidRPr="00DA4436">
        <w:rPr>
          <w:rFonts w:ascii="Times New Roman" w:hAnsi="Times New Roman" w:cs="Times New Roman"/>
          <w:sz w:val="24"/>
          <w:szCs w:val="24"/>
        </w:rPr>
        <w:t>—</w:t>
      </w:r>
      <w:r w:rsidR="00DA4436">
        <w:rPr>
          <w:rFonts w:ascii="Times New Roman" w:hAnsi="Times New Roman" w:cs="Times New Roman"/>
          <w:sz w:val="24"/>
          <w:szCs w:val="24"/>
        </w:rPr>
        <w:t xml:space="preserve"> </w:t>
      </w:r>
      <w:r w:rsidR="00DA4436"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DA4436" w:rsidRPr="00500F96">
          <w:rPr>
            <w:rStyle w:val="af1"/>
            <w:rFonts w:ascii="Times New Roman" w:hAnsi="Times New Roman" w:cs="Times New Roman"/>
            <w:sz w:val="24"/>
            <w:szCs w:val="24"/>
          </w:rPr>
          <w:t>https://www.ruc.su/Abitur/priemnaya-komissiya.php</w:t>
        </w:r>
      </w:hyperlink>
      <w:r w:rsidR="00DA4436">
        <w:rPr>
          <w:rFonts w:ascii="Times New Roman" w:hAnsi="Times New Roman" w:cs="Times New Roman"/>
          <w:sz w:val="24"/>
          <w:szCs w:val="24"/>
        </w:rPr>
        <w:t>, дата посещения:</w:t>
      </w:r>
      <w:r>
        <w:rPr>
          <w:rFonts w:ascii="Times New Roman" w:hAnsi="Times New Roman" w:cs="Times New Roman"/>
          <w:sz w:val="24"/>
          <w:szCs w:val="24"/>
        </w:rPr>
        <w:t xml:space="preserve"> 11.12.2025</w:t>
      </w:r>
      <w:r w:rsidR="00DA4436">
        <w:rPr>
          <w:rFonts w:ascii="Times New Roman" w:hAnsi="Times New Roman" w:cs="Times New Roman"/>
          <w:sz w:val="24"/>
          <w:szCs w:val="24"/>
        </w:rPr>
        <w:t>.</w:t>
      </w:r>
    </w:p>
    <w:p w14:paraId="03B890D9" w14:textId="534D2EE4" w:rsidR="00842BA8" w:rsidRDefault="00842BA8" w:rsidP="00842BA8">
      <w:pPr>
        <w:pStyle w:val="a3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Софт </w:t>
      </w:r>
      <w:r w:rsidR="00DA4436" w:rsidRPr="00DA4436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Автоматизация образования</w:t>
      </w:r>
      <w:r w:rsidR="00DA4436">
        <w:rPr>
          <w:rFonts w:ascii="Times New Roman" w:hAnsi="Times New Roman" w:cs="Times New Roman"/>
          <w:sz w:val="24"/>
          <w:szCs w:val="24"/>
        </w:rPr>
        <w:t xml:space="preserve">. </w:t>
      </w:r>
      <w:r w:rsidR="00DA4436" w:rsidRPr="00DA4436">
        <w:rPr>
          <w:rFonts w:ascii="Times New Roman" w:hAnsi="Times New Roman" w:cs="Times New Roman"/>
          <w:sz w:val="24"/>
          <w:szCs w:val="24"/>
        </w:rPr>
        <w:t>—</w:t>
      </w:r>
      <w:r w:rsidR="00DA4436">
        <w:rPr>
          <w:rFonts w:ascii="Times New Roman" w:hAnsi="Times New Roman" w:cs="Times New Roman"/>
          <w:sz w:val="24"/>
          <w:szCs w:val="24"/>
        </w:rPr>
        <w:t xml:space="preserve"> </w:t>
      </w:r>
      <w:r w:rsidR="00DA443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DA443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DA4436" w:rsidRPr="00500F96">
          <w:rPr>
            <w:rStyle w:val="af1"/>
            <w:rFonts w:ascii="Times New Roman" w:hAnsi="Times New Roman" w:cs="Times New Roman"/>
            <w:sz w:val="24"/>
            <w:szCs w:val="24"/>
          </w:rPr>
          <w:t>https://dtst.su/</w:t>
        </w:r>
      </w:hyperlink>
      <w:r w:rsidR="00DA4436">
        <w:rPr>
          <w:rFonts w:ascii="Times New Roman" w:hAnsi="Times New Roman" w:cs="Times New Roman"/>
          <w:sz w:val="24"/>
          <w:szCs w:val="24"/>
        </w:rPr>
        <w:t>, дата посещения: 11.12.2025.</w:t>
      </w:r>
    </w:p>
    <w:p w14:paraId="57CF5C02" w14:textId="4B9ABC6B" w:rsidR="00FC284B" w:rsidRDefault="00FC284B" w:rsidP="00FC284B">
      <w:pPr>
        <w:pStyle w:val="a3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284B">
        <w:rPr>
          <w:rFonts w:ascii="Times New Roman" w:hAnsi="Times New Roman" w:cs="Times New Roman"/>
          <w:sz w:val="24"/>
          <w:szCs w:val="24"/>
        </w:rPr>
        <w:t>Кедрин</w:t>
      </w:r>
      <w:proofErr w:type="spellEnd"/>
      <w:r w:rsidRPr="00FC284B">
        <w:rPr>
          <w:rFonts w:ascii="Times New Roman" w:hAnsi="Times New Roman" w:cs="Times New Roman"/>
          <w:sz w:val="24"/>
          <w:szCs w:val="24"/>
        </w:rPr>
        <w:t xml:space="preserve"> В.С.</w:t>
      </w:r>
      <w:r w:rsidR="00F643CD">
        <w:rPr>
          <w:rFonts w:ascii="Times New Roman" w:hAnsi="Times New Roman" w:cs="Times New Roman"/>
          <w:sz w:val="24"/>
          <w:szCs w:val="24"/>
        </w:rPr>
        <w:t>, Родюков А.В.</w:t>
      </w:r>
      <w:r w:rsidRPr="00FC284B">
        <w:rPr>
          <w:rFonts w:ascii="Times New Roman" w:hAnsi="Times New Roman" w:cs="Times New Roman"/>
          <w:sz w:val="24"/>
          <w:szCs w:val="24"/>
        </w:rPr>
        <w:t xml:space="preserve"> Ключевые факторы развития информационной системы управления вузом на базе платформы </w:t>
      </w:r>
      <w:r w:rsidR="00DA4436">
        <w:rPr>
          <w:rFonts w:ascii="Times New Roman" w:hAnsi="Times New Roman" w:cs="Times New Roman"/>
          <w:sz w:val="24"/>
          <w:szCs w:val="24"/>
        </w:rPr>
        <w:t>«</w:t>
      </w:r>
      <w:r w:rsidRPr="00FC284B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FC284B">
        <w:rPr>
          <w:rFonts w:ascii="Times New Roman" w:hAnsi="Times New Roman" w:cs="Times New Roman"/>
          <w:sz w:val="24"/>
          <w:szCs w:val="24"/>
        </w:rPr>
        <w:t>С:Предприятие</w:t>
      </w:r>
      <w:proofErr w:type="gramEnd"/>
      <w:r w:rsidRPr="00FC284B">
        <w:rPr>
          <w:rFonts w:ascii="Times New Roman" w:hAnsi="Times New Roman" w:cs="Times New Roman"/>
          <w:sz w:val="24"/>
          <w:szCs w:val="24"/>
        </w:rPr>
        <w:t xml:space="preserve"> 8</w:t>
      </w:r>
      <w:r w:rsidR="00DA4436">
        <w:rPr>
          <w:rFonts w:ascii="Times New Roman" w:hAnsi="Times New Roman" w:cs="Times New Roman"/>
          <w:sz w:val="24"/>
          <w:szCs w:val="24"/>
        </w:rPr>
        <w:t>»</w:t>
      </w:r>
      <w:r w:rsidRPr="00FC284B">
        <w:rPr>
          <w:rFonts w:ascii="Times New Roman" w:hAnsi="Times New Roman" w:cs="Times New Roman"/>
          <w:sz w:val="24"/>
          <w:szCs w:val="24"/>
        </w:rPr>
        <w:t xml:space="preserve"> // Информатика и образование</w:t>
      </w:r>
      <w:r w:rsidR="00DA4436">
        <w:rPr>
          <w:rFonts w:ascii="Times New Roman" w:hAnsi="Times New Roman" w:cs="Times New Roman"/>
          <w:sz w:val="24"/>
          <w:szCs w:val="24"/>
        </w:rPr>
        <w:t>,</w:t>
      </w:r>
      <w:r w:rsidRPr="00FC284B">
        <w:rPr>
          <w:rFonts w:ascii="Times New Roman" w:hAnsi="Times New Roman" w:cs="Times New Roman"/>
          <w:sz w:val="24"/>
          <w:szCs w:val="24"/>
        </w:rPr>
        <w:t xml:space="preserve"> 2019. </w:t>
      </w:r>
      <w:r w:rsidR="00DA4436" w:rsidRPr="00DA4436">
        <w:rPr>
          <w:rFonts w:ascii="Times New Roman" w:hAnsi="Times New Roman" w:cs="Times New Roman"/>
          <w:sz w:val="24"/>
          <w:szCs w:val="24"/>
        </w:rPr>
        <w:t>—</w:t>
      </w:r>
      <w:r w:rsidRPr="00FC284B">
        <w:rPr>
          <w:rFonts w:ascii="Times New Roman" w:hAnsi="Times New Roman" w:cs="Times New Roman"/>
          <w:sz w:val="24"/>
          <w:szCs w:val="24"/>
        </w:rPr>
        <w:t xml:space="preserve"> № 3(302). </w:t>
      </w:r>
      <w:r w:rsidR="00DA4436" w:rsidRPr="00DA4436">
        <w:rPr>
          <w:rFonts w:ascii="Times New Roman" w:hAnsi="Times New Roman" w:cs="Times New Roman"/>
          <w:sz w:val="24"/>
          <w:szCs w:val="24"/>
        </w:rPr>
        <w:t>—</w:t>
      </w:r>
      <w:r w:rsidRPr="00FC284B">
        <w:rPr>
          <w:rFonts w:ascii="Times New Roman" w:hAnsi="Times New Roman" w:cs="Times New Roman"/>
          <w:sz w:val="24"/>
          <w:szCs w:val="24"/>
        </w:rPr>
        <w:t xml:space="preserve"> С. 17</w:t>
      </w:r>
      <w:r w:rsidR="00DA4436">
        <w:rPr>
          <w:rFonts w:ascii="Times New Roman" w:hAnsi="Times New Roman" w:cs="Times New Roman"/>
          <w:sz w:val="24"/>
          <w:szCs w:val="24"/>
        </w:rPr>
        <w:t xml:space="preserve"> – </w:t>
      </w:r>
      <w:r w:rsidRPr="00FC284B">
        <w:rPr>
          <w:rFonts w:ascii="Times New Roman" w:hAnsi="Times New Roman" w:cs="Times New Roman"/>
          <w:sz w:val="24"/>
          <w:szCs w:val="24"/>
        </w:rPr>
        <w:t>26.</w:t>
      </w:r>
    </w:p>
    <w:p w14:paraId="7E77A713" w14:textId="1B9B6C5E" w:rsidR="00842BA8" w:rsidRDefault="00DA4436" w:rsidP="00842BA8">
      <w:pPr>
        <w:pStyle w:val="a3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42BA8" w:rsidRPr="00842BA8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842BA8" w:rsidRPr="00842BA8">
        <w:rPr>
          <w:rFonts w:ascii="Times New Roman" w:hAnsi="Times New Roman" w:cs="Times New Roman"/>
          <w:sz w:val="24"/>
          <w:szCs w:val="24"/>
        </w:rPr>
        <w:t>С:Университет</w:t>
      </w:r>
      <w:proofErr w:type="gramEnd"/>
      <w:r w:rsidR="00842BA8" w:rsidRPr="00842BA8">
        <w:rPr>
          <w:rFonts w:ascii="Times New Roman" w:hAnsi="Times New Roman" w:cs="Times New Roman"/>
          <w:sz w:val="24"/>
          <w:szCs w:val="24"/>
        </w:rPr>
        <w:t xml:space="preserve"> ПРОФ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A4436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842BA8" w:rsidRPr="00842BA8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500F96">
          <w:rPr>
            <w:rStyle w:val="af1"/>
            <w:rFonts w:ascii="Times New Roman" w:hAnsi="Times New Roman" w:cs="Times New Roman"/>
            <w:sz w:val="24"/>
            <w:szCs w:val="24"/>
          </w:rPr>
          <w:t>https://solutions.1c.ru/catalog/university-prof/features</w:t>
        </w:r>
      </w:hyperlink>
      <w:r>
        <w:rPr>
          <w:rFonts w:ascii="Times New Roman" w:hAnsi="Times New Roman" w:cs="Times New Roman"/>
          <w:sz w:val="24"/>
          <w:szCs w:val="24"/>
        </w:rPr>
        <w:t>, дата посещения: 11.12.2025.</w:t>
      </w:r>
    </w:p>
    <w:p w14:paraId="0174D6D6" w14:textId="58067975" w:rsidR="001E5305" w:rsidRPr="00842BA8" w:rsidRDefault="001E5305" w:rsidP="00842BA8">
      <w:pPr>
        <w:pStyle w:val="a3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05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14 марта 2025 г. N 312 </w:t>
      </w:r>
      <w:r w:rsidR="00DA4436">
        <w:rPr>
          <w:rFonts w:ascii="Times New Roman" w:hAnsi="Times New Roman" w:cs="Times New Roman"/>
          <w:sz w:val="24"/>
          <w:szCs w:val="24"/>
        </w:rPr>
        <w:t>«</w:t>
      </w:r>
      <w:r w:rsidRPr="001E5305">
        <w:rPr>
          <w:rFonts w:ascii="Times New Roman" w:hAnsi="Times New Roman" w:cs="Times New Roman"/>
          <w:sz w:val="24"/>
          <w:szCs w:val="24"/>
        </w:rPr>
        <w:t>О внесении изменений в постановление Правительства Российской Федерации от 26 января 2023 г. N 89</w:t>
      </w:r>
      <w:r w:rsidR="00DA4436">
        <w:rPr>
          <w:rFonts w:ascii="Times New Roman" w:hAnsi="Times New Roman" w:cs="Times New Roman"/>
          <w:sz w:val="24"/>
          <w:szCs w:val="24"/>
        </w:rPr>
        <w:t xml:space="preserve">». </w:t>
      </w:r>
      <w:r w:rsidR="00DA4436" w:rsidRPr="00DA4436">
        <w:rPr>
          <w:rFonts w:ascii="Times New Roman" w:hAnsi="Times New Roman" w:cs="Times New Roman"/>
          <w:sz w:val="24"/>
          <w:szCs w:val="24"/>
        </w:rPr>
        <w:t>—</w:t>
      </w:r>
      <w:r w:rsidR="00DA4436">
        <w:rPr>
          <w:rFonts w:ascii="Times New Roman" w:hAnsi="Times New Roman" w:cs="Times New Roman"/>
          <w:sz w:val="24"/>
          <w:szCs w:val="24"/>
        </w:rPr>
        <w:t xml:space="preserve"> </w:t>
      </w:r>
      <w:r w:rsidR="00DA4436"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842BA8">
          <w:rPr>
            <w:rFonts w:ascii="Times New Roman" w:hAnsi="Times New Roman" w:cs="Times New Roman"/>
            <w:sz w:val="24"/>
            <w:szCs w:val="24"/>
          </w:rPr>
          <w:t>https://www.garant.ru/</w:t>
        </w:r>
      </w:hyperlink>
      <w:r w:rsidR="00DA4436">
        <w:rPr>
          <w:rFonts w:ascii="Times New Roman" w:hAnsi="Times New Roman" w:cs="Times New Roman"/>
          <w:sz w:val="24"/>
          <w:szCs w:val="24"/>
        </w:rPr>
        <w:t>, дата посещения: 11.12.2025.</w:t>
      </w:r>
    </w:p>
    <w:p w14:paraId="72BEC7D7" w14:textId="26893512" w:rsidR="00842BA8" w:rsidRDefault="00DA4436" w:rsidP="00842BA8">
      <w:pPr>
        <w:pStyle w:val="a3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42BA8" w:rsidRPr="00842BA8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842BA8" w:rsidRPr="00842BA8">
        <w:rPr>
          <w:rFonts w:ascii="Times New Roman" w:hAnsi="Times New Roman" w:cs="Times New Roman"/>
          <w:sz w:val="24"/>
          <w:szCs w:val="24"/>
        </w:rPr>
        <w:t>С:Колледж</w:t>
      </w:r>
      <w:proofErr w:type="gramEnd"/>
      <w:r w:rsidR="00842BA8" w:rsidRPr="00842BA8">
        <w:rPr>
          <w:rFonts w:ascii="Times New Roman" w:hAnsi="Times New Roman" w:cs="Times New Roman"/>
          <w:sz w:val="24"/>
          <w:szCs w:val="24"/>
        </w:rPr>
        <w:t xml:space="preserve"> ПРОФ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A4436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842BA8" w:rsidRPr="00842BA8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Pr="00500F96">
          <w:rPr>
            <w:rStyle w:val="af1"/>
            <w:rFonts w:ascii="Times New Roman" w:hAnsi="Times New Roman" w:cs="Times New Roman"/>
            <w:sz w:val="24"/>
            <w:szCs w:val="24"/>
          </w:rPr>
          <w:t>https://solutions.1c.ru/catalog/college</w:t>
        </w:r>
      </w:hyperlink>
      <w:r>
        <w:rPr>
          <w:rFonts w:ascii="Times New Roman" w:hAnsi="Times New Roman" w:cs="Times New Roman"/>
          <w:sz w:val="24"/>
          <w:szCs w:val="24"/>
        </w:rPr>
        <w:t>, дата посещения: 11.12.2025.</w:t>
      </w:r>
    </w:p>
    <w:p w14:paraId="0C3887EF" w14:textId="77777777" w:rsidR="001E5305" w:rsidRPr="00D46985" w:rsidRDefault="001E5305" w:rsidP="007C2601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</w:p>
    <w:sectPr w:rsidR="001E5305" w:rsidRPr="00D46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EC5D9C"/>
    <w:multiLevelType w:val="hybridMultilevel"/>
    <w:tmpl w:val="ED78B80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667A2BF8"/>
    <w:multiLevelType w:val="hybridMultilevel"/>
    <w:tmpl w:val="3F702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D24AF"/>
    <w:multiLevelType w:val="hybridMultilevel"/>
    <w:tmpl w:val="61520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D4F49"/>
    <w:multiLevelType w:val="hybridMultilevel"/>
    <w:tmpl w:val="E82EA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70"/>
    <w:rsid w:val="00034A1A"/>
    <w:rsid w:val="00046120"/>
    <w:rsid w:val="00050F07"/>
    <w:rsid w:val="000C3FAC"/>
    <w:rsid w:val="00102E78"/>
    <w:rsid w:val="001443F0"/>
    <w:rsid w:val="00166878"/>
    <w:rsid w:val="0018662E"/>
    <w:rsid w:val="001B4FBB"/>
    <w:rsid w:val="001E5305"/>
    <w:rsid w:val="00225C3B"/>
    <w:rsid w:val="002435A4"/>
    <w:rsid w:val="002A51FD"/>
    <w:rsid w:val="002B0E70"/>
    <w:rsid w:val="002E30F5"/>
    <w:rsid w:val="00330DA6"/>
    <w:rsid w:val="003648FD"/>
    <w:rsid w:val="00421260"/>
    <w:rsid w:val="00435D3D"/>
    <w:rsid w:val="0044489A"/>
    <w:rsid w:val="00483070"/>
    <w:rsid w:val="004875F4"/>
    <w:rsid w:val="00530F47"/>
    <w:rsid w:val="005F3456"/>
    <w:rsid w:val="005F35C7"/>
    <w:rsid w:val="0061420A"/>
    <w:rsid w:val="00620284"/>
    <w:rsid w:val="00644A39"/>
    <w:rsid w:val="00654658"/>
    <w:rsid w:val="006E4CFA"/>
    <w:rsid w:val="007417F7"/>
    <w:rsid w:val="00742391"/>
    <w:rsid w:val="007C2601"/>
    <w:rsid w:val="007C4BAB"/>
    <w:rsid w:val="00842BA8"/>
    <w:rsid w:val="00851A15"/>
    <w:rsid w:val="008C0854"/>
    <w:rsid w:val="008C2191"/>
    <w:rsid w:val="008D1B46"/>
    <w:rsid w:val="008F75B7"/>
    <w:rsid w:val="00913A02"/>
    <w:rsid w:val="00994A52"/>
    <w:rsid w:val="00997826"/>
    <w:rsid w:val="009C7F55"/>
    <w:rsid w:val="00A41C99"/>
    <w:rsid w:val="00A86C2E"/>
    <w:rsid w:val="00AD0DB6"/>
    <w:rsid w:val="00AE14E5"/>
    <w:rsid w:val="00AE44A3"/>
    <w:rsid w:val="00B60876"/>
    <w:rsid w:val="00B6099C"/>
    <w:rsid w:val="00B65BD9"/>
    <w:rsid w:val="00C15AF6"/>
    <w:rsid w:val="00C40E9C"/>
    <w:rsid w:val="00CA78CC"/>
    <w:rsid w:val="00CB3E66"/>
    <w:rsid w:val="00D10799"/>
    <w:rsid w:val="00D4619F"/>
    <w:rsid w:val="00D46985"/>
    <w:rsid w:val="00DA4436"/>
    <w:rsid w:val="00DD2B8F"/>
    <w:rsid w:val="00E76301"/>
    <w:rsid w:val="00E76F23"/>
    <w:rsid w:val="00EE3719"/>
    <w:rsid w:val="00F5321C"/>
    <w:rsid w:val="00F643CD"/>
    <w:rsid w:val="00F66F5B"/>
    <w:rsid w:val="00FC284B"/>
    <w:rsid w:val="00FE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F8D3"/>
  <w15:chartTrackingRefBased/>
  <w15:docId w15:val="{8CF87F4D-6B8A-40EC-A8C9-7A789B88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46985"/>
    <w:pPr>
      <w:keepNext/>
      <w:keepLines/>
      <w:numPr>
        <w:ilvl w:val="1"/>
        <w:numId w:val="1"/>
      </w:numPr>
      <w:suppressAutoHyphens/>
      <w:spacing w:after="240" w:line="264" w:lineRule="auto"/>
      <w:jc w:val="center"/>
      <w:outlineLvl w:val="1"/>
    </w:pPr>
    <w:rPr>
      <w:rFonts w:ascii="Arial" w:eastAsia="Times New Roman" w:hAnsi="Arial" w:cs="Arial"/>
      <w:b/>
      <w:iCs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85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F35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35C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F35C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35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F35C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3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35C7"/>
    <w:rPr>
      <w:rFonts w:ascii="Segoe UI" w:hAnsi="Segoe UI" w:cs="Segoe UI"/>
      <w:sz w:val="18"/>
      <w:szCs w:val="18"/>
    </w:rPr>
  </w:style>
  <w:style w:type="paragraph" w:styleId="ab">
    <w:name w:val="caption"/>
    <w:basedOn w:val="a"/>
    <w:next w:val="a"/>
    <w:unhideWhenUsed/>
    <w:qFormat/>
    <w:rsid w:val="005F35C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c">
    <w:name w:val="No Spacing"/>
    <w:uiPriority w:val="1"/>
    <w:qFormat/>
    <w:rsid w:val="00A86C2E"/>
    <w:pPr>
      <w:spacing w:after="0" w:line="240" w:lineRule="auto"/>
    </w:pPr>
  </w:style>
  <w:style w:type="paragraph" w:customStyle="1" w:styleId="ds-markdown-paragraph">
    <w:name w:val="ds-markdown-paragraph"/>
    <w:basedOn w:val="a"/>
    <w:rsid w:val="00D4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D4619F"/>
    <w:rPr>
      <w:b/>
      <w:bCs/>
    </w:rPr>
  </w:style>
  <w:style w:type="paragraph" w:customStyle="1" w:styleId="1">
    <w:name w:val="1_Название"/>
    <w:basedOn w:val="a"/>
    <w:rsid w:val="00D46985"/>
    <w:pPr>
      <w:suppressAutoHyphens/>
      <w:spacing w:before="240" w:after="240" w:line="264" w:lineRule="auto"/>
      <w:jc w:val="center"/>
    </w:pPr>
    <w:rPr>
      <w:rFonts w:ascii="Arial" w:eastAsia="Times New Roman" w:hAnsi="Arial" w:cs="Arial"/>
      <w:b/>
      <w:bCs/>
      <w:color w:val="993300"/>
      <w:kern w:val="2"/>
      <w:sz w:val="24"/>
      <w:szCs w:val="24"/>
      <w:shd w:val="clear" w:color="auto" w:fill="FFFFFF"/>
      <w:lang w:eastAsia="zh-CN"/>
    </w:rPr>
  </w:style>
  <w:style w:type="paragraph" w:customStyle="1" w:styleId="0">
    <w:name w:val="0_Обычный_текст"/>
    <w:basedOn w:val="ae"/>
    <w:rsid w:val="00D46985"/>
    <w:pPr>
      <w:suppressAutoHyphens/>
      <w:spacing w:after="0" w:line="264" w:lineRule="auto"/>
      <w:ind w:firstLine="360"/>
      <w:jc w:val="both"/>
    </w:pPr>
    <w:rPr>
      <w:rFonts w:ascii="Times New Roman" w:eastAsia="Calibri" w:hAnsi="Times New Roman" w:cs="Times New Roman"/>
      <w:color w:val="333399"/>
      <w:sz w:val="24"/>
      <w:szCs w:val="24"/>
      <w:shd w:val="clear" w:color="auto" w:fill="FFFFFF"/>
      <w:lang w:eastAsia="zh-CN"/>
    </w:rPr>
  </w:style>
  <w:style w:type="paragraph" w:styleId="ae">
    <w:name w:val="Body Text"/>
    <w:basedOn w:val="a"/>
    <w:link w:val="af"/>
    <w:uiPriority w:val="99"/>
    <w:semiHidden/>
    <w:unhideWhenUsed/>
    <w:rsid w:val="00D4698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46985"/>
  </w:style>
  <w:style w:type="paragraph" w:customStyle="1" w:styleId="00">
    <w:name w:val="0_Аннотация"/>
    <w:basedOn w:val="a"/>
    <w:rsid w:val="00D46985"/>
    <w:pPr>
      <w:suppressAutoHyphens/>
      <w:spacing w:before="120" w:after="120" w:line="264" w:lineRule="auto"/>
      <w:jc w:val="center"/>
    </w:pPr>
    <w:rPr>
      <w:rFonts w:ascii="Arial" w:eastAsia="Times New Roman" w:hAnsi="Arial" w:cs="Arial"/>
      <w:b/>
      <w:color w:val="0000FF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D46985"/>
    <w:rPr>
      <w:rFonts w:ascii="Arial" w:eastAsia="Times New Roman" w:hAnsi="Arial" w:cs="Arial"/>
      <w:b/>
      <w:iCs/>
      <w:sz w:val="20"/>
      <w:szCs w:val="20"/>
      <w:lang w:eastAsia="zh-CN"/>
    </w:rPr>
  </w:style>
  <w:style w:type="character" w:customStyle="1" w:styleId="3">
    <w:name w:val="3_Ключ. Слова Знак"/>
    <w:rsid w:val="00D46985"/>
    <w:rPr>
      <w:color w:val="FF9900"/>
      <w:sz w:val="24"/>
      <w:szCs w:val="24"/>
      <w:lang w:val="ru-RU" w:bidi="ar-SA"/>
    </w:rPr>
  </w:style>
  <w:style w:type="paragraph" w:customStyle="1" w:styleId="4">
    <w:name w:val="4_Организация"/>
    <w:next w:val="a"/>
    <w:rsid w:val="00D4698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color w:val="808000"/>
      <w:sz w:val="24"/>
      <w:szCs w:val="24"/>
      <w:lang w:eastAsia="zh-CN"/>
    </w:rPr>
  </w:style>
  <w:style w:type="paragraph" w:customStyle="1" w:styleId="21">
    <w:name w:val="2_ФИО_т"/>
    <w:basedOn w:val="a"/>
    <w:rsid w:val="00D46985"/>
    <w:pPr>
      <w:suppressAutoHyphens/>
      <w:spacing w:before="720" w:after="0" w:line="240" w:lineRule="auto"/>
      <w:jc w:val="center"/>
    </w:pPr>
    <w:rPr>
      <w:rFonts w:ascii="Times New Roman" w:eastAsia="Times New Roman" w:hAnsi="Times New Roman" w:cs="Times New Roman"/>
      <w:color w:val="008000"/>
      <w:sz w:val="24"/>
      <w:szCs w:val="24"/>
      <w:shd w:val="clear" w:color="auto" w:fill="FFFFFF"/>
      <w:lang w:val="en-US" w:eastAsia="zh-CN"/>
    </w:rPr>
  </w:style>
  <w:style w:type="paragraph" w:customStyle="1" w:styleId="10">
    <w:name w:val="1_Название_англ"/>
    <w:basedOn w:val="a"/>
    <w:rsid w:val="00D46985"/>
    <w:pPr>
      <w:suppressAutoHyphens/>
      <w:spacing w:before="240" w:after="240" w:line="264" w:lineRule="auto"/>
      <w:jc w:val="center"/>
    </w:pPr>
    <w:rPr>
      <w:rFonts w:ascii="Arial" w:eastAsia="Times New Roman" w:hAnsi="Arial" w:cs="Arial"/>
      <w:b/>
      <w:color w:val="FF00FF"/>
      <w:sz w:val="24"/>
      <w:szCs w:val="24"/>
      <w:lang w:val="en-US" w:eastAsia="zh-CN"/>
    </w:rPr>
  </w:style>
  <w:style w:type="paragraph" w:customStyle="1" w:styleId="22">
    <w:name w:val="2_ФИО_т_англ"/>
    <w:basedOn w:val="21"/>
    <w:rsid w:val="00D46985"/>
    <w:pPr>
      <w:spacing w:before="120"/>
    </w:pPr>
    <w:rPr>
      <w:color w:val="33CCCC"/>
      <w:kern w:val="2"/>
      <w:lang w:val="ru-RU"/>
    </w:rPr>
  </w:style>
  <w:style w:type="paragraph" w:customStyle="1" w:styleId="af0">
    <w:name w:val="Стиль Эпиграф"/>
    <w:basedOn w:val="a"/>
    <w:rsid w:val="00D46985"/>
    <w:pPr>
      <w:suppressAutoHyphens/>
      <w:spacing w:after="0" w:line="240" w:lineRule="auto"/>
      <w:ind w:left="1260"/>
      <w:jc w:val="right"/>
    </w:pPr>
    <w:rPr>
      <w:rFonts w:ascii="Times New Roman" w:eastAsia="Times New Roman" w:hAnsi="Times New Roman" w:cs="Times New Roman"/>
      <w:i/>
      <w:iCs/>
      <w:color w:val="666699"/>
      <w:sz w:val="24"/>
      <w:szCs w:val="20"/>
      <w:lang w:eastAsia="zh-CN"/>
    </w:rPr>
  </w:style>
  <w:style w:type="character" w:styleId="af1">
    <w:name w:val="Hyperlink"/>
    <w:basedOn w:val="a0"/>
    <w:uiPriority w:val="99"/>
    <w:unhideWhenUsed/>
    <w:rsid w:val="00CB3E66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04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851A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olutions.1c.ru/catalog/colleg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u.pankratova@dtst.su" TargetMode="External"/><Relationship Id="rId11" Type="http://schemas.openxmlformats.org/officeDocument/2006/relationships/hyperlink" Target="https://solutions.1c.ru/catalog/university-prof/featur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tst.s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uc.su/Abitur/priemnaya-komissiya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6E958-D14B-43DC-9603-C891AF862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Игнатченко Эльвира Валериевна</cp:lastModifiedBy>
  <cp:revision>10</cp:revision>
  <dcterms:created xsi:type="dcterms:W3CDTF">2025-12-16T08:10:00Z</dcterms:created>
  <dcterms:modified xsi:type="dcterms:W3CDTF">2026-01-21T14:34:00Z</dcterms:modified>
</cp:coreProperties>
</file>